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7AED" w14:textId="77777777" w:rsidR="00984976" w:rsidRDefault="00984976" w:rsidP="00D62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3982E928" w14:textId="77777777" w:rsidR="003E411E" w:rsidRPr="003E411E" w:rsidRDefault="003E411E" w:rsidP="00D62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724CFC81" w14:textId="131235A9" w:rsidR="00984976" w:rsidRPr="002769AC" w:rsidRDefault="008C4A94" w:rsidP="00D62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l-GR"/>
        </w:rPr>
        <w:t>Ο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l-GR"/>
        </w:rPr>
        <w:t>ρόλος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l-GR"/>
        </w:rPr>
        <w:t>του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l-GR"/>
        </w:rPr>
        <w:t>θερμικού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‘</w:t>
      </w:r>
      <w:r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Pr="002769AC">
        <w:rPr>
          <w:rFonts w:ascii="Times New Roman" w:hAnsi="Times New Roman" w:cs="Times New Roman"/>
          <w:b/>
          <w:bCs/>
          <w:sz w:val="28"/>
          <w:szCs w:val="28"/>
        </w:rPr>
        <w:t>ardening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’ </w:t>
      </w:r>
      <w:r w:rsidR="00E96C96" w:rsidRPr="00E96C96">
        <w:rPr>
          <w:rFonts w:ascii="Times New Roman" w:hAnsi="Times New Roman" w:cs="Times New Roman"/>
          <w:b/>
          <w:bCs/>
          <w:sz w:val="28"/>
          <w:szCs w:val="28"/>
          <w:lang w:val="el-GR"/>
        </w:rPr>
        <w:t>στην ενίσχυση της διασταυρούμενης προστασίας και της ανθεκτικότητας</w:t>
      </w:r>
      <w:r w:rsidR="00E96C96" w:rsidRPr="002769AC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</w:t>
      </w:r>
      <w:r w:rsidR="00E96C96">
        <w:rPr>
          <w:rFonts w:ascii="Times New Roman" w:hAnsi="Times New Roman" w:cs="Times New Roman"/>
          <w:b/>
          <w:bCs/>
          <w:sz w:val="28"/>
          <w:szCs w:val="28"/>
          <w:lang w:val="el-GR"/>
        </w:rPr>
        <w:t>των μυδιών</w:t>
      </w:r>
      <w:r w:rsidRPr="008C4A94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</w:t>
      </w:r>
      <w:r w:rsidR="002528E8" w:rsidRPr="002769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Mytilus</w:t>
      </w:r>
      <w:r w:rsidR="002528E8" w:rsidRPr="002769AC">
        <w:rPr>
          <w:rFonts w:ascii="Times New Roman" w:hAnsi="Times New Roman" w:cs="Times New Roman"/>
          <w:b/>
          <w:bCs/>
          <w:i/>
          <w:iCs/>
          <w:sz w:val="28"/>
          <w:szCs w:val="28"/>
          <w:lang w:val="el-GR"/>
        </w:rPr>
        <w:t xml:space="preserve"> </w:t>
      </w:r>
      <w:proofErr w:type="spellStart"/>
      <w:r w:rsidR="002528E8" w:rsidRPr="002769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galloprovincialis</w:t>
      </w:r>
      <w:proofErr w:type="spellEnd"/>
      <w:r w:rsidRPr="008C4A94">
        <w:rPr>
          <w:rFonts w:ascii="Times New Roman" w:hAnsi="Times New Roman" w:cs="Times New Roman"/>
          <w:b/>
          <w:bCs/>
          <w:i/>
          <w:iCs/>
          <w:sz w:val="28"/>
          <w:szCs w:val="28"/>
          <w:lang w:val="el-GR"/>
        </w:rPr>
        <w:t xml:space="preserve"> </w:t>
      </w:r>
      <w:r w:rsidRPr="002769AC">
        <w:rPr>
          <w:rFonts w:ascii="Times New Roman" w:hAnsi="Times New Roman" w:cs="Times New Roman"/>
          <w:b/>
          <w:bCs/>
          <w:sz w:val="28"/>
          <w:szCs w:val="28"/>
          <w:lang w:val="el-GR"/>
        </w:rPr>
        <w:t>μέσω εν</w:t>
      </w:r>
      <w:r>
        <w:rPr>
          <w:rFonts w:ascii="Times New Roman" w:hAnsi="Times New Roman" w:cs="Times New Roman"/>
          <w:b/>
          <w:bCs/>
          <w:sz w:val="28"/>
          <w:szCs w:val="28"/>
          <w:lang w:val="el-GR"/>
        </w:rPr>
        <w:t>ίσχυσης του</w:t>
      </w:r>
      <w:r w:rsidRPr="002769AC">
        <w:rPr>
          <w:rFonts w:ascii="Times New Roman" w:hAnsi="Times New Roman" w:cs="Times New Roman"/>
          <w:b/>
          <w:bCs/>
          <w:sz w:val="28"/>
          <w:szCs w:val="28"/>
          <w:lang w:val="el-GR"/>
        </w:rPr>
        <w:t xml:space="preserve"> μεταβολισμού</w:t>
      </w:r>
    </w:p>
    <w:p w14:paraId="5EF829ED" w14:textId="77777777" w:rsidR="002528E8" w:rsidRPr="002769AC" w:rsidRDefault="002528E8" w:rsidP="00D62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0C161B7A" w14:textId="688063A5" w:rsidR="00646C6C" w:rsidRPr="002769AC" w:rsidRDefault="00984976" w:rsidP="00D6230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l-GR"/>
        </w:rPr>
      </w:pPr>
      <w:r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ΓΕΩΡΓΟΥΛΗΣ</w:t>
      </w:r>
      <w:r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Ιωάννης</w:t>
      </w:r>
      <w:r w:rsidR="00CC6AEF" w:rsidRPr="002769AC"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1</w:t>
      </w:r>
      <w:r w:rsidRPr="002769AC">
        <w:rPr>
          <w:rFonts w:ascii="Times New Roman" w:hAnsi="Times New Roman" w:cs="Times New Roman"/>
          <w:bCs/>
          <w:sz w:val="24"/>
          <w:szCs w:val="24"/>
          <w:lang w:val="el-GR"/>
        </w:rPr>
        <w:t>,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ΓΙΑΝΤΣΗΣ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Ιωάννης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 w:rsidRPr="00984976">
        <w:rPr>
          <w:rFonts w:ascii="Times New Roman" w:hAnsi="Times New Roman" w:cs="Times New Roman"/>
          <w:bCs/>
          <w:sz w:val="24"/>
          <w:szCs w:val="24"/>
        </w:rPr>
        <w:t>A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>.</w:t>
      </w:r>
      <w:r w:rsidR="003A7ACE" w:rsidRPr="002769AC"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2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>,</w:t>
      </w:r>
      <w:r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>
        <w:rPr>
          <w:rFonts w:ascii="Times New Roman" w:hAnsi="Times New Roman" w:cs="Times New Roman"/>
          <w:bCs/>
          <w:sz w:val="24"/>
          <w:szCs w:val="24"/>
        </w:rPr>
        <w:t>ANTONOPOULOU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>
        <w:rPr>
          <w:rFonts w:ascii="Times New Roman" w:hAnsi="Times New Roman" w:cs="Times New Roman"/>
          <w:bCs/>
          <w:sz w:val="24"/>
          <w:szCs w:val="24"/>
        </w:rPr>
        <w:t>Efthimia</w:t>
      </w:r>
      <w:r w:rsidR="003A7ACE" w:rsidRPr="002769AC"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1</w:t>
      </w:r>
      <w:r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, </w:t>
      </w:r>
      <w:r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ΜΙΧΑΗΛΙΔΗΣ</w:t>
      </w:r>
      <w:r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Βασίλειος</w:t>
      </w:r>
      <w:r w:rsidR="00CC6AEF" w:rsidRPr="002769AC">
        <w:rPr>
          <w:rFonts w:ascii="Times New Roman" w:hAnsi="Times New Roman" w:cs="Times New Roman"/>
          <w:bCs/>
          <w:vertAlign w:val="superscript"/>
          <w:lang w:val="el-GR"/>
        </w:rPr>
        <w:t>1</w:t>
      </w:r>
      <w:r w:rsidR="003A7ACE" w:rsidRPr="002769AC">
        <w:rPr>
          <w:rFonts w:ascii="Times New Roman" w:hAnsi="Times New Roman" w:cs="Times New Roman"/>
          <w:bCs/>
          <w:vertAlign w:val="superscript"/>
          <w:lang w:val="el-GR"/>
        </w:rPr>
        <w:t xml:space="preserve"> </w:t>
      </w:r>
      <w:r w:rsidR="003A7ACE" w:rsidRPr="00984976">
        <w:rPr>
          <w:rFonts w:ascii="Times New Roman" w:hAnsi="Times New Roman" w:cs="Times New Roman"/>
          <w:bCs/>
          <w:sz w:val="24"/>
          <w:szCs w:val="24"/>
          <w:lang w:val="el-GR"/>
        </w:rPr>
        <w:t>ΦΕΙΔΑΝΤΣΗΣ</w:t>
      </w:r>
      <w:r w:rsidR="003A7ACE" w:rsidRPr="002769AC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3A7ACE" w:rsidRPr="00984976">
        <w:rPr>
          <w:rFonts w:ascii="Times New Roman" w:hAnsi="Times New Roman" w:cs="Times New Roman"/>
          <w:bCs/>
          <w:sz w:val="24"/>
          <w:szCs w:val="24"/>
          <w:lang w:val="el-GR"/>
        </w:rPr>
        <w:t>Κωνσταντίνος</w:t>
      </w:r>
      <w:r w:rsidR="006004AC"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3</w:t>
      </w:r>
    </w:p>
    <w:p w14:paraId="6312C9F9" w14:textId="5DCD3942" w:rsidR="00DA4B05" w:rsidRDefault="00CC6AEF" w:rsidP="00D6230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l-GR"/>
        </w:rPr>
      </w:pPr>
      <w:r>
        <w:rPr>
          <w:rFonts w:ascii="Times New Roman" w:hAnsi="Times New Roman" w:cs="Times New Roman"/>
          <w:i/>
          <w:iCs/>
          <w:lang w:val="el-GR"/>
        </w:rPr>
        <w:t>1.</w:t>
      </w:r>
      <w:r w:rsidR="003A7ACE" w:rsidRPr="002769AC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984976" w:rsidRPr="001725C5">
        <w:rPr>
          <w:rFonts w:ascii="Times New Roman" w:hAnsi="Times New Roman" w:cs="Times New Roman"/>
          <w:i/>
          <w:iCs/>
          <w:lang w:val="el-GR"/>
        </w:rPr>
        <w:t>Εργαστήριο Φυσιολογίας Ζώων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>,</w:t>
      </w:r>
      <w:r w:rsidR="001725C5" w:rsidRPr="001725C5">
        <w:rPr>
          <w:rFonts w:ascii="Times New Roman" w:hAnsi="Times New Roman" w:cs="Times New Roman"/>
          <w:i/>
          <w:iCs/>
          <w:lang w:val="el-GR"/>
        </w:rPr>
        <w:t xml:space="preserve"> Τομέας Ζωολογίας</w:t>
      </w:r>
      <w:r w:rsidR="00984976" w:rsidRPr="00984976">
        <w:rPr>
          <w:rFonts w:ascii="Times New Roman" w:hAnsi="Times New Roman" w:cs="Times New Roman"/>
          <w:i/>
          <w:iCs/>
        </w:rPr>
        <w:t>Department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984976" w:rsidRPr="00984976">
        <w:rPr>
          <w:rFonts w:ascii="Times New Roman" w:hAnsi="Times New Roman" w:cs="Times New Roman"/>
          <w:i/>
          <w:iCs/>
        </w:rPr>
        <w:t>of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984976" w:rsidRPr="00984976">
        <w:rPr>
          <w:rFonts w:ascii="Times New Roman" w:hAnsi="Times New Roman" w:cs="Times New Roman"/>
          <w:i/>
          <w:iCs/>
        </w:rPr>
        <w:t>Zoology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, </w:t>
      </w:r>
      <w:r w:rsidR="001725C5" w:rsidRPr="001725C5">
        <w:rPr>
          <w:rFonts w:ascii="Times New Roman" w:hAnsi="Times New Roman" w:cs="Times New Roman"/>
          <w:i/>
          <w:iCs/>
          <w:lang w:val="el-GR"/>
        </w:rPr>
        <w:t>Τμήμα Βιολογίας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, </w:t>
      </w:r>
      <w:r w:rsidR="001725C5" w:rsidRPr="001725C5">
        <w:rPr>
          <w:rFonts w:ascii="Times New Roman" w:hAnsi="Times New Roman" w:cs="Times New Roman"/>
          <w:i/>
          <w:iCs/>
          <w:lang w:val="el-GR"/>
        </w:rPr>
        <w:t>Αριστοτέλειο Πανεπιστήμιο Θεσσαλονίκης, 54124 Θεσσαλονίκη</w:t>
      </w:r>
      <w:r w:rsidR="001725C5">
        <w:rPr>
          <w:rFonts w:ascii="Times New Roman" w:hAnsi="Times New Roman" w:cs="Times New Roman"/>
          <w:i/>
          <w:iCs/>
          <w:lang w:val="el-GR"/>
        </w:rPr>
        <w:t>,</w:t>
      </w:r>
    </w:p>
    <w:p w14:paraId="07044D51" w14:textId="4D3E73D7" w:rsidR="00984976" w:rsidRPr="00984976" w:rsidRDefault="003A7ACE" w:rsidP="00D6230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l-GR"/>
        </w:rPr>
      </w:pPr>
      <w:hyperlink r:id="rId7" w:history="1">
        <w:r w:rsidRPr="002769AC">
          <w:rPr>
            <w:rStyle w:val="Hyperlink"/>
            <w:rFonts w:ascii="Times New Roman" w:hAnsi="Times New Roman" w:cs="Times New Roman"/>
            <w:i/>
            <w:iCs/>
          </w:rPr>
          <w:t>georgoim</w:t>
        </w:r>
        <w:r w:rsidRPr="002769AC">
          <w:rPr>
            <w:rStyle w:val="Hyperlink"/>
            <w:rFonts w:ascii="Times New Roman" w:hAnsi="Times New Roman" w:cs="Times New Roman"/>
            <w:i/>
            <w:iCs/>
            <w:lang w:val="el-GR"/>
          </w:rPr>
          <w:t>@</w:t>
        </w:r>
        <w:r w:rsidRPr="0090101A">
          <w:rPr>
            <w:rStyle w:val="Hyperlink"/>
            <w:rFonts w:ascii="Times New Roman" w:hAnsi="Times New Roman" w:cs="Times New Roman"/>
            <w:i/>
            <w:iCs/>
          </w:rPr>
          <w:t>uth</w:t>
        </w:r>
        <w:r w:rsidRPr="002769AC">
          <w:rPr>
            <w:rStyle w:val="Hyperlink"/>
            <w:rFonts w:ascii="Times New Roman" w:hAnsi="Times New Roman" w:cs="Times New Roman"/>
            <w:i/>
            <w:iCs/>
            <w:lang w:val="el-GR"/>
          </w:rPr>
          <w:t>.</w:t>
        </w:r>
        <w:r w:rsidRPr="002C459D">
          <w:rPr>
            <w:rStyle w:val="Hyperlink"/>
            <w:rFonts w:ascii="Times New Roman" w:hAnsi="Times New Roman" w:cs="Times New Roman"/>
            <w:i/>
            <w:iCs/>
          </w:rPr>
          <w:t>gr</w:t>
        </w:r>
      </w:hyperlink>
      <w:r w:rsidR="00CC6AEF" w:rsidRPr="00DA4B05">
        <w:rPr>
          <w:rFonts w:ascii="Times New Roman" w:hAnsi="Times New Roman" w:cs="Times New Roman"/>
          <w:i/>
          <w:iCs/>
          <w:lang w:val="el-GR"/>
        </w:rPr>
        <w:t>,</w:t>
      </w:r>
      <w:r w:rsidRPr="002769AC">
        <w:rPr>
          <w:rFonts w:ascii="Times New Roman" w:hAnsi="Times New Roman" w:cs="Times New Roman"/>
          <w:i/>
          <w:iCs/>
          <w:lang w:val="el-GR"/>
        </w:rPr>
        <w:t xml:space="preserve"> </w:t>
      </w:r>
      <w:hyperlink r:id="rId8" w:history="1">
        <w:r w:rsidRPr="002C459D">
          <w:rPr>
            <w:rStyle w:val="Hyperlink"/>
            <w:rFonts w:ascii="Times New Roman" w:hAnsi="Times New Roman" w:cs="Times New Roman"/>
            <w:i/>
            <w:iCs/>
            <w:lang w:val="el-GR"/>
          </w:rPr>
          <w:t>eantono@bio.auth.gr</w:t>
        </w:r>
      </w:hyperlink>
      <w:hyperlink r:id="rId9" w:history="1"/>
      <w:r w:rsidR="00DA4B05" w:rsidRPr="00DA4B05">
        <w:rPr>
          <w:rFonts w:ascii="Times New Roman" w:hAnsi="Times New Roman" w:cs="Times New Roman"/>
          <w:i/>
          <w:iCs/>
          <w:lang w:val="el-GR"/>
        </w:rPr>
        <w:t>,</w:t>
      </w:r>
      <w:r w:rsidRPr="002769AC">
        <w:rPr>
          <w:rFonts w:ascii="Times New Roman" w:hAnsi="Times New Roman" w:cs="Times New Roman"/>
          <w:i/>
          <w:iCs/>
          <w:lang w:val="el-GR"/>
        </w:rPr>
        <w:t xml:space="preserve"> </w:t>
      </w:r>
      <w:hyperlink r:id="rId10" w:history="1">
        <w:r w:rsidR="00DA4B05" w:rsidRPr="00E87FE8">
          <w:rPr>
            <w:rStyle w:val="Hyperlink"/>
            <w:rFonts w:ascii="Times New Roman" w:hAnsi="Times New Roman" w:cs="Times New Roman"/>
            <w:i/>
            <w:iCs/>
          </w:rPr>
          <w:t>michaeli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  <w:lang w:val="el-GR"/>
          </w:rPr>
          <w:t>@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</w:rPr>
          <w:t>bio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  <w:lang w:val="el-GR"/>
          </w:rPr>
          <w:t>.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</w:rPr>
          <w:t>auth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  <w:lang w:val="el-GR"/>
          </w:rPr>
          <w:t>.</w:t>
        </w:r>
        <w:r w:rsidR="00DA4B05" w:rsidRPr="00E87FE8">
          <w:rPr>
            <w:rStyle w:val="Hyperlink"/>
            <w:rFonts w:ascii="Times New Roman" w:hAnsi="Times New Roman" w:cs="Times New Roman"/>
            <w:i/>
            <w:iCs/>
          </w:rPr>
          <w:t>gr</w:t>
        </w:r>
      </w:hyperlink>
      <w:r w:rsidR="00DA4B05" w:rsidRPr="00DA4B05">
        <w:rPr>
          <w:rFonts w:ascii="Times New Roman" w:hAnsi="Times New Roman" w:cs="Times New Roman"/>
          <w:i/>
          <w:iCs/>
          <w:lang w:val="el-GR"/>
        </w:rPr>
        <w:t xml:space="preserve"> </w:t>
      </w:r>
    </w:p>
    <w:p w14:paraId="385DCD8A" w14:textId="5650E25F" w:rsidR="00DA4B05" w:rsidRPr="00DA4B05" w:rsidRDefault="00CC6AEF" w:rsidP="00D6230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l-GR"/>
        </w:rPr>
      </w:pPr>
      <w:r w:rsidRPr="00CC6AEF">
        <w:rPr>
          <w:rFonts w:ascii="Times New Roman" w:hAnsi="Times New Roman" w:cs="Times New Roman"/>
          <w:i/>
          <w:iCs/>
          <w:lang w:val="el-GR"/>
        </w:rPr>
        <w:t xml:space="preserve">2. </w:t>
      </w:r>
      <w:r w:rsidR="003A7ACE" w:rsidRPr="003A7ACE">
        <w:rPr>
          <w:rFonts w:ascii="Times New Roman" w:hAnsi="Times New Roman" w:cs="Times New Roman"/>
          <w:i/>
          <w:iCs/>
          <w:lang w:val="el-GR"/>
        </w:rPr>
        <w:t>Εργαστήριο Ιχθυολογίας και Αλιείας, Σχολή Γεωπονίας, Δασολογίας και Φυσικού Περιβάλλοντος, Αριστοτέλειο Πανεπιστήμιο Θεσσαλονίκης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, </w:t>
      </w:r>
      <w:r w:rsidR="003A7ACE" w:rsidRPr="003A7ACE">
        <w:rPr>
          <w:rFonts w:ascii="Times New Roman" w:hAnsi="Times New Roman" w:cs="Times New Roman"/>
          <w:i/>
          <w:iCs/>
          <w:lang w:val="el-GR"/>
        </w:rPr>
        <w:t>54124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3A7ACE">
        <w:rPr>
          <w:rFonts w:ascii="Times New Roman" w:hAnsi="Times New Roman" w:cs="Times New Roman"/>
          <w:i/>
          <w:iCs/>
          <w:lang w:val="el-GR"/>
        </w:rPr>
        <w:t>Θεσσαλονίκη</w:t>
      </w:r>
      <w:r w:rsidR="00984976" w:rsidRPr="00984976">
        <w:rPr>
          <w:rFonts w:ascii="Times New Roman" w:hAnsi="Times New Roman" w:cs="Times New Roman"/>
          <w:i/>
          <w:iCs/>
          <w:lang w:val="el-GR"/>
        </w:rPr>
        <w:t xml:space="preserve">, </w:t>
      </w:r>
      <w:hyperlink r:id="rId11" w:history="1">
        <w:r w:rsidR="00DA4B05" w:rsidRPr="00E87FE8">
          <w:rPr>
            <w:rStyle w:val="Hyperlink"/>
            <w:rFonts w:ascii="Times New Roman" w:hAnsi="Times New Roman" w:cs="Times New Roman"/>
            <w:i/>
            <w:iCs/>
            <w:lang w:val="el-GR"/>
          </w:rPr>
          <w:t>igiants@agro.auth.gr</w:t>
        </w:r>
      </w:hyperlink>
      <w:r w:rsidR="00DA4B05" w:rsidRPr="00DA4B05">
        <w:rPr>
          <w:rFonts w:ascii="Times New Roman" w:hAnsi="Times New Roman" w:cs="Times New Roman"/>
          <w:i/>
          <w:iCs/>
          <w:lang w:val="el-GR"/>
        </w:rPr>
        <w:t xml:space="preserve"> </w:t>
      </w:r>
    </w:p>
    <w:p w14:paraId="40D4D5C5" w14:textId="475DD067" w:rsidR="00984976" w:rsidRPr="002769AC" w:rsidRDefault="00984976" w:rsidP="00D6230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l-GR"/>
        </w:rPr>
      </w:pPr>
      <w:r w:rsidRPr="003E411E">
        <w:rPr>
          <w:rFonts w:ascii="Times New Roman" w:hAnsi="Times New Roman" w:cs="Times New Roman"/>
          <w:i/>
          <w:iCs/>
          <w:lang w:val="el-GR"/>
        </w:rPr>
        <w:t>3</w:t>
      </w:r>
      <w:r w:rsidR="00CC6AEF" w:rsidRPr="003E411E">
        <w:rPr>
          <w:rFonts w:ascii="Times New Roman" w:hAnsi="Times New Roman" w:cs="Times New Roman"/>
          <w:i/>
          <w:iCs/>
          <w:lang w:val="el-GR"/>
        </w:rPr>
        <w:t>.</w:t>
      </w:r>
      <w:r w:rsidR="003A7ACE" w:rsidRPr="003E411E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3A7ACE" w:rsidRPr="002769AC">
        <w:rPr>
          <w:rFonts w:ascii="Times New Roman" w:hAnsi="Times New Roman" w:cs="Times New Roman"/>
          <w:i/>
          <w:iCs/>
          <w:lang w:val="el-GR"/>
        </w:rPr>
        <w:t xml:space="preserve">Τμήμα Αλιείας και Υδατοκαλλιέργειας, Σχολή Γεωπονικών Επιστημών, Πανεπιστήμιο Πατρών, 26504 Μεσολόγγι, </w:t>
      </w:r>
      <w:hyperlink r:id="rId12" w:history="1">
        <w:r w:rsidR="003A7ACE" w:rsidRPr="002C459D">
          <w:rPr>
            <w:rStyle w:val="Hyperlink"/>
            <w:rFonts w:ascii="Times New Roman" w:hAnsi="Times New Roman" w:cs="Times New Roman"/>
            <w:i/>
            <w:iCs/>
            <w:lang w:val="el-GR"/>
          </w:rPr>
          <w:t>kfeidant@upatras.gr</w:t>
        </w:r>
      </w:hyperlink>
      <w:r w:rsidR="003A7ACE" w:rsidRPr="002769AC">
        <w:rPr>
          <w:rFonts w:ascii="Times New Roman" w:hAnsi="Times New Roman" w:cs="Times New Roman"/>
          <w:i/>
          <w:iCs/>
          <w:lang w:val="el-GR"/>
        </w:rPr>
        <w:t xml:space="preserve"> </w:t>
      </w:r>
      <w:r w:rsidR="003A7ACE" w:rsidRPr="003A7ACE">
        <w:rPr>
          <w:rFonts w:ascii="Times New Roman" w:hAnsi="Times New Roman" w:cs="Times New Roman"/>
          <w:i/>
          <w:iCs/>
          <w:lang w:val="el-GR"/>
        </w:rPr>
        <w:t xml:space="preserve"> </w:t>
      </w:r>
    </w:p>
    <w:p w14:paraId="43DC3068" w14:textId="77777777" w:rsidR="00646C6C" w:rsidRPr="006004AC" w:rsidRDefault="00646C6C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4B59981A" w14:textId="77777777" w:rsidR="000004AD" w:rsidRPr="006004AC" w:rsidRDefault="000004AD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7521FAE1" w14:textId="36E86C7E" w:rsidR="008D33FC" w:rsidRDefault="008D33FC" w:rsidP="002769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Περίληψη</w:t>
      </w:r>
    </w:p>
    <w:p w14:paraId="465B720B" w14:textId="714BCC8E" w:rsidR="00861F9A" w:rsidRDefault="0090101A" w:rsidP="005E0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Το </w:t>
      </w:r>
      <w:r w:rsidRPr="002769AC">
        <w:rPr>
          <w:rFonts w:ascii="Times New Roman" w:hAnsi="Times New Roman" w:cs="Times New Roman"/>
          <w:sz w:val="24"/>
          <w:szCs w:val="24"/>
          <w:lang w:val="el-GR"/>
        </w:rPr>
        <w:t>‘</w:t>
      </w:r>
      <w:r>
        <w:rPr>
          <w:rFonts w:ascii="Times New Roman" w:hAnsi="Times New Roman" w:cs="Times New Roman"/>
          <w:sz w:val="24"/>
          <w:szCs w:val="24"/>
        </w:rPr>
        <w:t>hardening</w:t>
      </w:r>
      <w:r w:rsidRPr="002769AC"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Pr="0090101A">
        <w:rPr>
          <w:rFonts w:ascii="Times New Roman" w:hAnsi="Times New Roman" w:cs="Times New Roman"/>
          <w:sz w:val="24"/>
          <w:szCs w:val="24"/>
          <w:lang w:val="el-GR"/>
        </w:rPr>
        <w:t xml:space="preserve"> ενισχύει τη θερμική </w:t>
      </w:r>
      <w:r>
        <w:rPr>
          <w:rFonts w:ascii="Times New Roman" w:hAnsi="Times New Roman" w:cs="Times New Roman"/>
          <w:sz w:val="24"/>
          <w:szCs w:val="24"/>
          <w:lang w:val="el-GR"/>
        </w:rPr>
        <w:t>ανθεκτικότητα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743983" w:rsidRPr="0090101A">
        <w:rPr>
          <w:rFonts w:ascii="Times New Roman" w:hAnsi="Times New Roman" w:cs="Times New Roman"/>
          <w:sz w:val="24"/>
          <w:szCs w:val="24"/>
          <w:lang w:val="el-GR"/>
        </w:rPr>
        <w:t>το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 xml:space="preserve">υ </w:t>
      </w:r>
      <w:r w:rsidR="00743983" w:rsidRPr="0090101A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>υδιού</w:t>
      </w:r>
      <w:r w:rsidR="00743983" w:rsidRPr="0090101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743983" w:rsidRPr="001D0202">
        <w:rPr>
          <w:rFonts w:ascii="Times New Roman" w:hAnsi="Times New Roman" w:cs="Times New Roman"/>
          <w:i/>
          <w:iCs/>
          <w:sz w:val="24"/>
          <w:szCs w:val="24"/>
          <w:lang w:val="el-GR"/>
        </w:rPr>
        <w:t>Mytilus</w:t>
      </w:r>
      <w:proofErr w:type="spellEnd"/>
      <w:r w:rsidR="00743983" w:rsidRPr="001D0202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 </w:t>
      </w:r>
      <w:proofErr w:type="spellStart"/>
      <w:r w:rsidR="00743983" w:rsidRPr="001D0202">
        <w:rPr>
          <w:rFonts w:ascii="Times New Roman" w:hAnsi="Times New Roman" w:cs="Times New Roman"/>
          <w:i/>
          <w:iCs/>
          <w:sz w:val="24"/>
          <w:szCs w:val="24"/>
          <w:lang w:val="el-GR"/>
        </w:rPr>
        <w:t>galloprovincialis</w:t>
      </w:r>
      <w:proofErr w:type="spellEnd"/>
      <w:r w:rsidRPr="0090101A">
        <w:rPr>
          <w:rFonts w:ascii="Times New Roman" w:hAnsi="Times New Roman" w:cs="Times New Roman"/>
          <w:sz w:val="24"/>
          <w:szCs w:val="24"/>
          <w:lang w:val="el-GR"/>
        </w:rPr>
        <w:t xml:space="preserve">, ωστόσο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η 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>αποτελεσματικότητά του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έναντι </w:t>
      </w:r>
      <w:r w:rsidR="00BE5997" w:rsidRPr="00BE5997">
        <w:rPr>
          <w:rFonts w:ascii="Times New Roman" w:hAnsi="Times New Roman" w:cs="Times New Roman"/>
          <w:sz w:val="24"/>
          <w:szCs w:val="24"/>
          <w:lang w:val="el-GR"/>
        </w:rPr>
        <w:t>πρόσθετων</w:t>
      </w:r>
      <w:r w:rsidRPr="0090101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F15312">
        <w:rPr>
          <w:rFonts w:ascii="Times New Roman" w:hAnsi="Times New Roman" w:cs="Times New Roman"/>
          <w:sz w:val="24"/>
          <w:szCs w:val="24"/>
          <w:lang w:val="el-GR"/>
        </w:rPr>
        <w:t>καταπονήσεων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E5997" w:rsidRPr="00BE5997">
        <w:rPr>
          <w:rFonts w:ascii="Times New Roman" w:hAnsi="Times New Roman" w:cs="Times New Roman"/>
          <w:sz w:val="24"/>
          <w:szCs w:val="24"/>
          <w:lang w:val="el-GR"/>
        </w:rPr>
        <w:t>παραμένει ασαφής</w:t>
      </w:r>
      <w:r>
        <w:rPr>
          <w:rFonts w:ascii="Times New Roman" w:hAnsi="Times New Roman" w:cs="Times New Roman"/>
          <w:sz w:val="24"/>
          <w:szCs w:val="24"/>
          <w:lang w:val="el-GR"/>
        </w:rPr>
        <w:t>.</w:t>
      </w:r>
      <w:r w:rsidRPr="0090101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E5997">
        <w:rPr>
          <w:rFonts w:ascii="Times New Roman" w:hAnsi="Times New Roman" w:cs="Times New Roman"/>
          <w:sz w:val="24"/>
          <w:szCs w:val="24"/>
          <w:lang w:val="el-GR"/>
        </w:rPr>
        <w:t xml:space="preserve">Στην </w:t>
      </w:r>
      <w:r w:rsidR="00BE5997" w:rsidRPr="0090101A">
        <w:rPr>
          <w:rFonts w:ascii="Times New Roman" w:hAnsi="Times New Roman" w:cs="Times New Roman"/>
          <w:sz w:val="24"/>
          <w:szCs w:val="24"/>
          <w:lang w:val="el-GR"/>
        </w:rPr>
        <w:t>παρούσα μελέτη</w:t>
      </w:r>
      <w:r w:rsidR="00BE5997">
        <w:rPr>
          <w:rFonts w:ascii="Times New Roman" w:hAnsi="Times New Roman" w:cs="Times New Roman"/>
          <w:sz w:val="24"/>
          <w:szCs w:val="24"/>
          <w:lang w:val="el-GR"/>
        </w:rPr>
        <w:t xml:space="preserve"> ε</w:t>
      </w:r>
      <w:r w:rsidR="00BE5997"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ξετάστηκε η επίδρασή του στην ανοσολογική και συνδυασμένη θερμική–ανοσολογική καταπόνηση. </w:t>
      </w:r>
      <w:r w:rsidR="00BE5997">
        <w:rPr>
          <w:rFonts w:ascii="Times New Roman" w:hAnsi="Times New Roman" w:cs="Times New Roman"/>
          <w:sz w:val="24"/>
          <w:szCs w:val="24"/>
          <w:lang w:val="el-GR"/>
        </w:rPr>
        <w:t>Τα ‘</w:t>
      </w:r>
      <w:r w:rsidR="00BE5997">
        <w:rPr>
          <w:rFonts w:ascii="Times New Roman" w:hAnsi="Times New Roman" w:cs="Times New Roman"/>
          <w:sz w:val="24"/>
          <w:szCs w:val="24"/>
        </w:rPr>
        <w:t>hardened</w:t>
      </w:r>
      <w:r w:rsidR="00BE5997" w:rsidRPr="00A8210A">
        <w:rPr>
          <w:rFonts w:ascii="Times New Roman" w:hAnsi="Times New Roman" w:cs="Times New Roman"/>
          <w:sz w:val="24"/>
          <w:szCs w:val="24"/>
          <w:lang w:val="el-GR"/>
        </w:rPr>
        <w:t xml:space="preserve">’ </w:t>
      </w:r>
      <w:r w:rsidR="00BE5997">
        <w:rPr>
          <w:rFonts w:ascii="Times New Roman" w:hAnsi="Times New Roman" w:cs="Times New Roman"/>
          <w:sz w:val="24"/>
          <w:szCs w:val="24"/>
          <w:lang w:val="el-GR"/>
        </w:rPr>
        <w:t xml:space="preserve">μύδια </w:t>
      </w:r>
      <w:r w:rsidR="00862D4B"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διατήρησαν μεταβολικά πρότυπα παρόμοια με της ομάδας ελέγχου, υποστηρίζοντας την ενεργειακή παραγωγή και ωσμωτική ισορροπία. Συνεπώς, το </w:t>
      </w:r>
      <w:r w:rsidR="00862D4B">
        <w:rPr>
          <w:rFonts w:ascii="Times New Roman" w:hAnsi="Times New Roman" w:cs="Times New Roman"/>
          <w:sz w:val="24"/>
          <w:szCs w:val="24"/>
          <w:lang w:val="el-GR"/>
        </w:rPr>
        <w:t>‘</w:t>
      </w:r>
      <w:proofErr w:type="spellStart"/>
      <w:r w:rsidR="00862D4B" w:rsidRPr="002769AC">
        <w:rPr>
          <w:rFonts w:ascii="Times New Roman" w:hAnsi="Times New Roman" w:cs="Times New Roman"/>
          <w:sz w:val="24"/>
          <w:szCs w:val="24"/>
          <w:lang w:val="el-GR"/>
        </w:rPr>
        <w:t>hardening</w:t>
      </w:r>
      <w:proofErr w:type="spellEnd"/>
      <w:r w:rsidR="00862D4B"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="00862D4B"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προάγει τη μεταβολική σταθερότητα και διαμορφώνει έναν ανθεκτικό φαινότυπο έναντι πολλαπλών καταπονήσεων.</w:t>
      </w:r>
    </w:p>
    <w:p w14:paraId="0D50F98E" w14:textId="76826319" w:rsidR="00DA4B05" w:rsidRDefault="00DA4B05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03209DDD" w14:textId="0454C0B2" w:rsidR="00DA4B05" w:rsidRPr="00DA4B05" w:rsidRDefault="00DA4B05" w:rsidP="00276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DA4B05">
        <w:rPr>
          <w:rFonts w:ascii="Times New Roman" w:hAnsi="Times New Roman" w:cs="Times New Roman"/>
          <w:b/>
          <w:bCs/>
          <w:sz w:val="24"/>
          <w:szCs w:val="24"/>
          <w:lang w:val="el-GR"/>
        </w:rPr>
        <w:t>Λέξεις</w:t>
      </w:r>
      <w:r w:rsidR="002528E8">
        <w:rPr>
          <w:rFonts w:ascii="Times New Roman" w:hAnsi="Times New Roman" w:cs="Times New Roman"/>
          <w:b/>
          <w:bCs/>
          <w:sz w:val="24"/>
          <w:szCs w:val="24"/>
          <w:lang w:val="el-GR"/>
        </w:rPr>
        <w:t>-</w:t>
      </w:r>
      <w:r w:rsidRPr="00DA4B05">
        <w:rPr>
          <w:rFonts w:ascii="Times New Roman" w:hAnsi="Times New Roman" w:cs="Times New Roman"/>
          <w:b/>
          <w:bCs/>
          <w:sz w:val="24"/>
          <w:szCs w:val="24"/>
          <w:lang w:val="el-GR"/>
        </w:rPr>
        <w:t>κλειδιά:</w:t>
      </w: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Pr="00DA4B05">
        <w:rPr>
          <w:rFonts w:ascii="Times New Roman" w:hAnsi="Times New Roman" w:cs="Times New Roman"/>
          <w:sz w:val="24"/>
          <w:szCs w:val="24"/>
          <w:lang w:val="el-GR"/>
        </w:rPr>
        <w:t>“</w:t>
      </w:r>
      <w:r w:rsidRPr="00DA4B05">
        <w:rPr>
          <w:rFonts w:ascii="Times New Roman" w:hAnsi="Times New Roman" w:cs="Times New Roman"/>
          <w:sz w:val="24"/>
          <w:szCs w:val="24"/>
        </w:rPr>
        <w:t>hardening</w:t>
      </w:r>
      <w:r w:rsidRPr="00DA4B05">
        <w:rPr>
          <w:rFonts w:ascii="Times New Roman" w:hAnsi="Times New Roman" w:cs="Times New Roman"/>
          <w:sz w:val="24"/>
          <w:szCs w:val="24"/>
          <w:lang w:val="el-GR"/>
        </w:rPr>
        <w:t xml:space="preserve">”, θερμική καταπόνηση, 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 xml:space="preserve">ανοσολογική </w:t>
      </w:r>
      <w:r w:rsidR="00F15312">
        <w:rPr>
          <w:rFonts w:ascii="Times New Roman" w:hAnsi="Times New Roman" w:cs="Times New Roman"/>
          <w:sz w:val="24"/>
          <w:szCs w:val="24"/>
          <w:lang w:val="el-GR"/>
        </w:rPr>
        <w:t>καταπόνηση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,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 xml:space="preserve"> διασταυρούμενη προστασία</w:t>
      </w:r>
      <w:r w:rsidRPr="00DA4B05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743983">
        <w:rPr>
          <w:rFonts w:ascii="Times New Roman" w:hAnsi="Times New Roman" w:cs="Times New Roman"/>
          <w:sz w:val="24"/>
          <w:szCs w:val="24"/>
          <w:lang w:val="el-GR"/>
        </w:rPr>
        <w:t>μεταβολική πλαστικότητα</w:t>
      </w:r>
    </w:p>
    <w:p w14:paraId="4EB2E471" w14:textId="77777777" w:rsidR="008D33FC" w:rsidRPr="003E411E" w:rsidRDefault="008D33FC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21992E65" w14:textId="77777777" w:rsidR="000004AD" w:rsidRPr="003E411E" w:rsidRDefault="000004AD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EC0885A" w14:textId="0866D253" w:rsidR="006367D3" w:rsidRDefault="006367D3" w:rsidP="002769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6367D3">
        <w:rPr>
          <w:rFonts w:ascii="Times New Roman" w:hAnsi="Times New Roman" w:cs="Times New Roman"/>
          <w:b/>
          <w:bCs/>
          <w:sz w:val="24"/>
          <w:szCs w:val="24"/>
          <w:lang w:val="el-GR"/>
        </w:rPr>
        <w:t>Εισαγωγή</w:t>
      </w:r>
    </w:p>
    <w:p w14:paraId="6B9F6C5A" w14:textId="77777777" w:rsidR="00D62306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0A6B7414" w14:textId="56ABA1AD" w:rsidR="00BE5997" w:rsidRDefault="00BE5997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BE5997">
        <w:rPr>
          <w:rFonts w:ascii="Times New Roman" w:hAnsi="Times New Roman" w:cs="Times New Roman"/>
          <w:sz w:val="24"/>
          <w:szCs w:val="24"/>
          <w:lang w:val="el-GR"/>
        </w:rPr>
        <w:t>Οι θαλάσσιοι καύσωνες απειλούν τα παράκτια οικοσυστήματα (IPCC, 2022), προκαλώντας διαταραχές στους θαλάσσιους εξώθερμους οργανισμούς 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Dzwonkowski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>., 2020)</w:t>
      </w:r>
      <w:r w:rsidR="002769AC"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>ενώ η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θερμική καταπόνηση μπορεί να περιορίσει την ικανότητα αντιμετώπισης πρόσθετων περιβαλλοντικών πιέσεων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>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Sokolova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C16CC">
        <w:rPr>
          <w:rFonts w:ascii="Times New Roman" w:hAnsi="Times New Roman" w:cs="Times New Roman"/>
          <w:sz w:val="24"/>
          <w:szCs w:val="24"/>
          <w:lang w:val="el-GR"/>
        </w:rPr>
        <w:t>&amp;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Lannig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, 2008;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Feidantsis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., 2015;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Lattos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>., 2023)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Παρότι τα οφέλη του θερμικού </w:t>
      </w:r>
      <w:r>
        <w:rPr>
          <w:rFonts w:ascii="Times New Roman" w:hAnsi="Times New Roman" w:cs="Times New Roman"/>
          <w:sz w:val="24"/>
          <w:szCs w:val="24"/>
          <w:lang w:val="el-GR"/>
        </w:rPr>
        <w:t>‘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hardening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έχουν τεκμηριωθεί (Georgoulis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., 2022, 2023, 2024), η αποτελεσματικότητά του έναντι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άλλων ή 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συνδυασμένων καταπονήσεων παραμένει ασαφής. </w:t>
      </w:r>
      <w:r w:rsidRPr="00834DF2">
        <w:rPr>
          <w:rFonts w:ascii="Times New Roman" w:hAnsi="Times New Roman" w:cs="Times New Roman"/>
          <w:sz w:val="24"/>
          <w:szCs w:val="24"/>
          <w:lang w:val="el-GR"/>
        </w:rPr>
        <w:t>Στο πλαίσιο αυτό</w:t>
      </w:r>
      <w:r>
        <w:rPr>
          <w:rFonts w:ascii="Times New Roman" w:hAnsi="Times New Roman" w:cs="Times New Roman"/>
          <w:sz w:val="24"/>
          <w:szCs w:val="24"/>
          <w:lang w:val="el-GR"/>
        </w:rPr>
        <w:t>, ε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ξετάσαμε κατά πόσο το </w:t>
      </w:r>
      <w:r>
        <w:rPr>
          <w:rFonts w:ascii="Times New Roman" w:hAnsi="Times New Roman" w:cs="Times New Roman"/>
          <w:sz w:val="24"/>
          <w:szCs w:val="24"/>
          <w:lang w:val="el-GR"/>
        </w:rPr>
        <w:t>‘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hardening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ενισχύει τη μεταβολική προετοιμασία των μυδιών </w:t>
      </w:r>
      <w:r w:rsidRPr="002769AC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M. </w:t>
      </w:r>
      <w:proofErr w:type="spellStart"/>
      <w:r w:rsidRPr="002769AC">
        <w:rPr>
          <w:rFonts w:ascii="Times New Roman" w:hAnsi="Times New Roman" w:cs="Times New Roman"/>
          <w:i/>
          <w:iCs/>
          <w:sz w:val="24"/>
          <w:szCs w:val="24"/>
          <w:lang w:val="el-GR"/>
        </w:rPr>
        <w:t>galloprovincialis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έναντι αυξημένης θερμοκρασίας και ανοσολογικής διέγερσης μέσω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λιποπολυσακχαρίτη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(LPS).</w:t>
      </w:r>
    </w:p>
    <w:p w14:paraId="26D05FEF" w14:textId="77777777" w:rsidR="00D62306" w:rsidRPr="006A7CA8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B2BBEAC" w14:textId="2B942199" w:rsidR="006367D3" w:rsidRDefault="009345A2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2. </w:t>
      </w:r>
      <w:r w:rsidR="006367D3" w:rsidRPr="006367D3">
        <w:rPr>
          <w:rFonts w:ascii="Times New Roman" w:hAnsi="Times New Roman" w:cs="Times New Roman"/>
          <w:b/>
          <w:bCs/>
          <w:sz w:val="24"/>
          <w:szCs w:val="24"/>
          <w:lang w:val="el-GR"/>
        </w:rPr>
        <w:t>Μεθοδολογία</w:t>
      </w:r>
      <w:r w:rsidR="006367D3" w:rsidRPr="008374F1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</w:p>
    <w:p w14:paraId="6CD9C565" w14:textId="77777777" w:rsidR="00D62306" w:rsidRPr="008374F1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4FDF4EB4" w14:textId="17EBD712" w:rsidR="009345A2" w:rsidRPr="00D62306" w:rsidRDefault="009345A2" w:rsidP="00D623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l-GR"/>
        </w:rPr>
      </w:pPr>
      <w:r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>2.1 Ζώα</w:t>
      </w:r>
    </w:p>
    <w:p w14:paraId="75BB2F4E" w14:textId="490A010F" w:rsidR="004249E9" w:rsidRDefault="009345A2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Μύδια </w:t>
      </w:r>
      <w:r w:rsidRPr="009345A2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345A2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. </w:t>
      </w:r>
      <w:proofErr w:type="spellStart"/>
      <w:r w:rsidRPr="009345A2">
        <w:rPr>
          <w:rFonts w:ascii="Times New Roman" w:hAnsi="Times New Roman" w:cs="Times New Roman"/>
          <w:i/>
          <w:iCs/>
          <w:sz w:val="24"/>
          <w:szCs w:val="24"/>
        </w:rPr>
        <w:t>galloprovincialis</w:t>
      </w:r>
      <w:proofErr w:type="spellEnd"/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μάζας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E95012" w:rsidRPr="009345A2">
        <w:rPr>
          <w:rFonts w:ascii="Times New Roman" w:hAnsi="Times New Roman" w:cs="Times New Roman"/>
          <w:sz w:val="24"/>
          <w:szCs w:val="24"/>
          <w:lang w:val="el-GR"/>
        </w:rPr>
        <w:t>2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3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>.82±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3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>.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8</w:t>
      </w:r>
      <w:r w:rsidR="00E95012" w:rsidRPr="009345A2">
        <w:rPr>
          <w:rFonts w:ascii="Times New Roman" w:hAnsi="Times New Roman" w:cs="Times New Roman"/>
          <w:sz w:val="24"/>
          <w:szCs w:val="24"/>
          <w:lang w:val="el-GR"/>
        </w:rPr>
        <w:t>2</w:t>
      </w:r>
      <w:r w:rsidRPr="009345A2">
        <w:rPr>
          <w:rFonts w:ascii="Times New Roman" w:hAnsi="Times New Roman" w:cs="Times New Roman"/>
          <w:sz w:val="24"/>
          <w:szCs w:val="24"/>
        </w:rPr>
        <w:t>g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και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μήκος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6.52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>±0.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58</w:t>
      </w:r>
      <w:r w:rsidRPr="009345A2">
        <w:rPr>
          <w:rFonts w:ascii="Times New Roman" w:hAnsi="Times New Roman" w:cs="Times New Roman"/>
          <w:sz w:val="24"/>
          <w:szCs w:val="24"/>
        </w:rPr>
        <w:t>cm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μεταφέρθηκαν σε δεξαμενές 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500</w:t>
      </w:r>
      <w:r w:rsidR="00E95012">
        <w:rPr>
          <w:rFonts w:ascii="Times New Roman" w:hAnsi="Times New Roman" w:cs="Times New Roman"/>
          <w:sz w:val="24"/>
          <w:szCs w:val="24"/>
        </w:rPr>
        <w:t>L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σε θερμοκρασία νερού 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>18°</w:t>
      </w:r>
      <w:r w:rsidRPr="009345A2">
        <w:rPr>
          <w:rFonts w:ascii="Times New Roman" w:hAnsi="Times New Roman" w:cs="Times New Roman"/>
          <w:sz w:val="24"/>
          <w:szCs w:val="24"/>
        </w:rPr>
        <w:t>C</w:t>
      </w:r>
      <w:r w:rsidRPr="009345A2">
        <w:rPr>
          <w:rFonts w:ascii="Times New Roman" w:hAnsi="Times New Roman" w:cs="Times New Roman"/>
          <w:sz w:val="24"/>
          <w:szCs w:val="24"/>
          <w:lang w:val="el-GR"/>
        </w:rPr>
        <w:t>±0.5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για 1 εβδομάδα για να εγκλιματιστούν. </w:t>
      </w:r>
    </w:p>
    <w:p w14:paraId="27637538" w14:textId="77777777" w:rsidR="00D62306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1F98A77" w14:textId="2282A42B" w:rsidR="009345A2" w:rsidRPr="00D62306" w:rsidRDefault="009345A2" w:rsidP="00D62306">
      <w:pPr>
        <w:spacing w:after="0" w:line="240" w:lineRule="auto"/>
        <w:jc w:val="both"/>
        <w:rPr>
          <w:rFonts w:cstheme="minorHAnsi"/>
          <w:i/>
          <w:iCs/>
          <w:sz w:val="24"/>
          <w:szCs w:val="24"/>
          <w:lang w:val="el-GR"/>
        </w:rPr>
      </w:pPr>
      <w:r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>2.2</w:t>
      </w:r>
      <w:r w:rsidR="00FA07FF"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 Πειραματικός σχεδιασμός</w:t>
      </w:r>
    </w:p>
    <w:p w14:paraId="70C5477E" w14:textId="5A78B26A" w:rsidR="00FA07FF" w:rsidRDefault="00FA07FF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FA07FF">
        <w:rPr>
          <w:rFonts w:ascii="Times New Roman" w:hAnsi="Times New Roman" w:cs="Times New Roman"/>
          <w:sz w:val="24"/>
          <w:szCs w:val="24"/>
          <w:lang w:val="el-GR"/>
        </w:rPr>
        <w:t xml:space="preserve">Το 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>πείραμα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 xml:space="preserve"> διεξήχθ</w:t>
      </w:r>
      <w:r>
        <w:rPr>
          <w:rFonts w:ascii="Times New Roman" w:hAnsi="Times New Roman" w:cs="Times New Roman"/>
          <w:sz w:val="24"/>
          <w:szCs w:val="24"/>
          <w:lang w:val="el-GR"/>
        </w:rPr>
        <w:t>η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 xml:space="preserve"> σε 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>τρεις</w:t>
      </w:r>
      <w:r w:rsidR="00E95012" w:rsidRPr="00FA07F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φάσεις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bookmarkStart w:id="0" w:name="_Hlk115781053"/>
      <w:r w:rsidRPr="00FA07FF">
        <w:rPr>
          <w:rFonts w:ascii="Times New Roman" w:hAnsi="Times New Roman" w:cs="Times New Roman"/>
          <w:sz w:val="24"/>
          <w:szCs w:val="24"/>
          <w:lang w:val="el-GR"/>
        </w:rPr>
        <w:t>θερμικ</w:t>
      </w:r>
      <w:r w:rsidR="00640513">
        <w:rPr>
          <w:rFonts w:ascii="Times New Roman" w:hAnsi="Times New Roman" w:cs="Times New Roman"/>
          <w:sz w:val="24"/>
          <w:szCs w:val="24"/>
          <w:lang w:val="el-GR"/>
        </w:rPr>
        <w:t>ό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“</w:t>
      </w:r>
      <w:r>
        <w:rPr>
          <w:rFonts w:ascii="Times New Roman" w:hAnsi="Times New Roman" w:cs="Times New Roman"/>
          <w:sz w:val="24"/>
          <w:szCs w:val="24"/>
        </w:rPr>
        <w:t>hardening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”</w:t>
      </w:r>
      <w:r w:rsidR="00E95012">
        <w:rPr>
          <w:rFonts w:ascii="Times New Roman" w:hAnsi="Times New Roman" w:cs="Times New Roman"/>
          <w:sz w:val="24"/>
          <w:szCs w:val="24"/>
          <w:lang w:val="el-GR"/>
        </w:rPr>
        <w:t xml:space="preserve">, ένεση με </w:t>
      </w:r>
      <w:r w:rsidR="00E95012">
        <w:rPr>
          <w:rFonts w:ascii="Times New Roman" w:hAnsi="Times New Roman" w:cs="Times New Roman"/>
          <w:sz w:val="24"/>
          <w:szCs w:val="24"/>
        </w:rPr>
        <w:t>LPS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bookmarkEnd w:id="0"/>
      <w:r w:rsidRPr="00FA07FF">
        <w:rPr>
          <w:rFonts w:ascii="Times New Roman" w:hAnsi="Times New Roman" w:cs="Times New Roman"/>
          <w:sz w:val="24"/>
          <w:szCs w:val="24"/>
          <w:lang w:val="el-GR"/>
        </w:rPr>
        <w:t>και εγκλιματισμ</w:t>
      </w:r>
      <w:r w:rsidR="00CC5BF1">
        <w:rPr>
          <w:rFonts w:ascii="Times New Roman" w:hAnsi="Times New Roman" w:cs="Times New Roman"/>
          <w:sz w:val="24"/>
          <w:szCs w:val="24"/>
          <w:lang w:val="el-GR"/>
        </w:rPr>
        <w:t>ός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14:paraId="1AB10C46" w14:textId="77777777" w:rsidR="00D62306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4207886F" w14:textId="1D29A6AB" w:rsidR="005C16CC" w:rsidRPr="005B0A96" w:rsidRDefault="00FA07FF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Φ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άση</w:t>
      </w:r>
      <w:r w:rsidRPr="005B0A9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FA07FF">
        <w:rPr>
          <w:rFonts w:ascii="Times New Roman" w:hAnsi="Times New Roman" w:cs="Times New Roman"/>
          <w:sz w:val="24"/>
          <w:szCs w:val="24"/>
          <w:lang w:val="el-GR"/>
        </w:rPr>
        <w:t>θερμικού</w:t>
      </w:r>
      <w:r w:rsidRPr="005B0A96">
        <w:rPr>
          <w:rFonts w:ascii="Times New Roman" w:hAnsi="Times New Roman" w:cs="Times New Roman"/>
          <w:sz w:val="24"/>
          <w:szCs w:val="24"/>
          <w:lang w:val="el-GR"/>
        </w:rPr>
        <w:t xml:space="preserve"> “</w:t>
      </w:r>
      <w:r w:rsidRPr="00FA07FF">
        <w:rPr>
          <w:rFonts w:ascii="Times New Roman" w:hAnsi="Times New Roman" w:cs="Times New Roman"/>
          <w:sz w:val="24"/>
          <w:szCs w:val="24"/>
        </w:rPr>
        <w:t>hardening</w:t>
      </w:r>
      <w:r w:rsidRPr="005B0A96">
        <w:rPr>
          <w:rFonts w:ascii="Times New Roman" w:hAnsi="Times New Roman" w:cs="Times New Roman"/>
          <w:sz w:val="24"/>
          <w:szCs w:val="24"/>
          <w:lang w:val="el-GR"/>
        </w:rPr>
        <w:t>”</w:t>
      </w:r>
      <w:r w:rsidR="00640513" w:rsidRPr="005B0A96"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5B0A96"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Σύμφωνα 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>τους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Georgoulis </w:t>
      </w:r>
      <w:r w:rsidR="005C16CC">
        <w:rPr>
          <w:rFonts w:ascii="Times New Roman" w:hAnsi="Times New Roman" w:cs="Times New Roman"/>
          <w:sz w:val="24"/>
          <w:szCs w:val="24"/>
          <w:lang w:val="el-GR"/>
        </w:rPr>
        <w:t>και συνεργ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>άτες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(2021), </w:t>
      </w:r>
      <w:r w:rsidR="005C16CC">
        <w:rPr>
          <w:rFonts w:ascii="Times New Roman" w:hAnsi="Times New Roman" w:cs="Times New Roman"/>
          <w:sz w:val="24"/>
          <w:szCs w:val="24"/>
          <w:lang w:val="el-GR"/>
        </w:rPr>
        <w:t>~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200 μύδια τοποθετήθηκαν σε 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 xml:space="preserve">νέα 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ενυδρεία στους 18°C. Η θερμοκρασία αυξήθηκε στους 27°C (1,5°C/</w:t>
      </w:r>
      <w:proofErr w:type="spellStart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min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)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 xml:space="preserve"> και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παρέμειναν για 2,5 ώρες, </w:t>
      </w:r>
      <w:r w:rsidR="002769AC">
        <w:rPr>
          <w:rFonts w:ascii="Times New Roman" w:hAnsi="Times New Roman" w:cs="Times New Roman"/>
          <w:sz w:val="24"/>
          <w:szCs w:val="24"/>
          <w:lang w:val="el-GR"/>
        </w:rPr>
        <w:t>ενώ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στη συνέχεια επανήλθε στους 18°C για 24ωρη ανάρρωση. Η διαδικασία επαναλήφθηκε τέσσερις φορές. Τα μύδια χαρακτηρίστηκαν ως “</w:t>
      </w:r>
      <w:proofErr w:type="spellStart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hardened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” (H), ενώ όσα δεν υποβλήθηκαν στη διαδικασία ως “non-</w:t>
      </w:r>
      <w:proofErr w:type="spellStart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hardened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” (NH).</w:t>
      </w:r>
    </w:p>
    <w:p w14:paraId="02A31192" w14:textId="77777777" w:rsidR="00D62306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3B9237CB" w14:textId="39107882" w:rsidR="004D2E02" w:rsidRDefault="005B0A9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A000C">
        <w:rPr>
          <w:rFonts w:ascii="Times New Roman" w:hAnsi="Times New Roman" w:cs="Times New Roman"/>
          <w:sz w:val="24"/>
          <w:szCs w:val="24"/>
          <w:lang w:val="el-GR"/>
        </w:rPr>
        <w:t xml:space="preserve">Φάση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ένεσης </w:t>
      </w:r>
      <w:r>
        <w:rPr>
          <w:rFonts w:ascii="Times New Roman" w:hAnsi="Times New Roman" w:cs="Times New Roman"/>
          <w:sz w:val="24"/>
          <w:szCs w:val="24"/>
        </w:rPr>
        <w:t>LPS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 w:rsidRPr="007B52C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Η ανοσολογική απόκριση προσομοιώθηκε με έγχυση 10μg LPS από </w:t>
      </w:r>
      <w:proofErr w:type="spellStart"/>
      <w:r w:rsidR="005C16CC" w:rsidRPr="000F4685">
        <w:rPr>
          <w:rFonts w:ascii="Times New Roman" w:hAnsi="Times New Roman" w:cs="Times New Roman"/>
          <w:i/>
          <w:iCs/>
          <w:sz w:val="24"/>
          <w:szCs w:val="24"/>
          <w:lang w:val="el-GR"/>
        </w:rPr>
        <w:t>Escherichia</w:t>
      </w:r>
      <w:proofErr w:type="spellEnd"/>
      <w:r w:rsidR="005C16CC" w:rsidRPr="000F4685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 </w:t>
      </w:r>
      <w:proofErr w:type="spellStart"/>
      <w:r w:rsidR="005C16CC" w:rsidRPr="000F4685">
        <w:rPr>
          <w:rFonts w:ascii="Times New Roman" w:hAnsi="Times New Roman" w:cs="Times New Roman"/>
          <w:i/>
          <w:iCs/>
          <w:sz w:val="24"/>
          <w:szCs w:val="24"/>
          <w:lang w:val="el-GR"/>
        </w:rPr>
        <w:t>coli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(100μg/</w:t>
      </w:r>
      <w:proofErr w:type="spellStart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mL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) στον οπίσθιο προσαγωγό μυ των μυδιών H και NH, πέντε ώρες πριν από </w:t>
      </w:r>
      <w:r w:rsidR="000F4685">
        <w:rPr>
          <w:rFonts w:ascii="Times New Roman" w:hAnsi="Times New Roman" w:cs="Times New Roman"/>
          <w:sz w:val="24"/>
          <w:szCs w:val="24"/>
          <w:lang w:val="el-GR"/>
        </w:rPr>
        <w:t>τον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εγκλιματισμ</w:t>
      </w:r>
      <w:r w:rsidR="000F4685">
        <w:rPr>
          <w:rFonts w:ascii="Times New Roman" w:hAnsi="Times New Roman" w:cs="Times New Roman"/>
          <w:sz w:val="24"/>
          <w:szCs w:val="24"/>
          <w:lang w:val="el-GR"/>
        </w:rPr>
        <w:t>ό</w:t>
      </w:r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(</w:t>
      </w:r>
      <w:proofErr w:type="spellStart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>Hernroth</w:t>
      </w:r>
      <w:proofErr w:type="spellEnd"/>
      <w:r w:rsidR="005C16CC"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, 2003). </w:t>
      </w:r>
    </w:p>
    <w:p w14:paraId="3E0FB816" w14:textId="77777777" w:rsidR="000F4685" w:rsidRPr="005B0A96" w:rsidRDefault="000F4685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2949A9CC" w14:textId="52D95DEF" w:rsidR="00D8737E" w:rsidRDefault="005A000C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A000C">
        <w:rPr>
          <w:rFonts w:ascii="Times New Roman" w:hAnsi="Times New Roman" w:cs="Times New Roman"/>
          <w:sz w:val="24"/>
          <w:szCs w:val="24"/>
          <w:lang w:val="el-GR"/>
        </w:rPr>
        <w:t>Φάση εγκλιματισμού</w:t>
      </w:r>
      <w:r w:rsidR="00640513"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7B52C2" w:rsidRPr="007B52C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 xml:space="preserve">Σε τέσσερις δεξαμενές 500 L κατανεμήθηκαν μύδια και από τις δύο ομάδες (NH και H),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>αντιπροσωπεύοντας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 xml:space="preserve"> τέσσερις συνθήκες έκθεσης: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1) Ομάδα ελέγχου στους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 xml:space="preserve">18°C,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2) Μύδια στους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>18°C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 με χορήγηση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 xml:space="preserve">LPS,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3) Μύδια </w:t>
      </w:r>
      <w:r w:rsidR="0027279E">
        <w:rPr>
          <w:rFonts w:ascii="Times New Roman" w:hAnsi="Times New Roman" w:cs="Times New Roman"/>
          <w:sz w:val="24"/>
          <w:szCs w:val="24"/>
          <w:lang w:val="el-GR"/>
        </w:rPr>
        <w:t xml:space="preserve">με αύξηση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>θερμοκρασία</w:t>
      </w:r>
      <w:r w:rsidR="0027279E">
        <w:rPr>
          <w:rFonts w:ascii="Times New Roman" w:hAnsi="Times New Roman" w:cs="Times New Roman"/>
          <w:sz w:val="24"/>
          <w:szCs w:val="24"/>
          <w:lang w:val="el-GR"/>
        </w:rPr>
        <w:t>ς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 στους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 xml:space="preserve">26°C και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4) </w:t>
      </w:r>
      <w:r w:rsidR="0027279E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>ύδια με α</w:t>
      </w:r>
      <w:r w:rsidR="0027279E">
        <w:rPr>
          <w:rFonts w:ascii="Times New Roman" w:hAnsi="Times New Roman" w:cs="Times New Roman"/>
          <w:sz w:val="24"/>
          <w:szCs w:val="24"/>
          <w:lang w:val="el-GR"/>
        </w:rPr>
        <w:t>ύξηση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 θερμοκρασία</w:t>
      </w:r>
      <w:r w:rsidR="0027279E">
        <w:rPr>
          <w:rFonts w:ascii="Times New Roman" w:hAnsi="Times New Roman" w:cs="Times New Roman"/>
          <w:sz w:val="24"/>
          <w:szCs w:val="24"/>
          <w:lang w:val="el-GR"/>
        </w:rPr>
        <w:t xml:space="preserve">ς 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στους 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>26°C</w:t>
      </w:r>
      <w:r w:rsidR="00D8737E">
        <w:rPr>
          <w:rFonts w:ascii="Times New Roman" w:hAnsi="Times New Roman" w:cs="Times New Roman"/>
          <w:sz w:val="24"/>
          <w:szCs w:val="24"/>
          <w:lang w:val="el-GR"/>
        </w:rPr>
        <w:t xml:space="preserve"> και χορήγηση </w:t>
      </w:r>
      <w:r w:rsidR="00D8737E" w:rsidRPr="00D8737E">
        <w:rPr>
          <w:rFonts w:ascii="Times New Roman" w:hAnsi="Times New Roman" w:cs="Times New Roman"/>
          <w:sz w:val="24"/>
          <w:szCs w:val="24"/>
          <w:lang w:val="el-GR"/>
        </w:rPr>
        <w:t>LPS.</w:t>
      </w:r>
    </w:p>
    <w:p w14:paraId="3CD0B2C2" w14:textId="77777777" w:rsidR="00D62306" w:rsidRDefault="00D62306" w:rsidP="00D62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2F79688B" w14:textId="192D4D7D" w:rsidR="008374F1" w:rsidRPr="00D62306" w:rsidRDefault="008374F1" w:rsidP="00D623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l-GR"/>
        </w:rPr>
      </w:pPr>
      <w:r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2.3 Πειραματικές </w:t>
      </w:r>
      <w:r w:rsidR="00B51014"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 xml:space="preserve">και στατιστικές </w:t>
      </w:r>
      <w:r w:rsidRPr="00D62306">
        <w:rPr>
          <w:rFonts w:ascii="Times New Roman" w:hAnsi="Times New Roman" w:cs="Times New Roman"/>
          <w:i/>
          <w:iCs/>
          <w:sz w:val="24"/>
          <w:szCs w:val="24"/>
          <w:lang w:val="el-GR"/>
        </w:rPr>
        <w:t>αναλύσεις</w:t>
      </w:r>
    </w:p>
    <w:p w14:paraId="2F46E1B0" w14:textId="66F3E3EB" w:rsidR="00BE6FAD" w:rsidRPr="00FA4C89" w:rsidRDefault="00BE5997" w:rsidP="00BE6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Πραγματοποιήθηκε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μεταβολομική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ανάλυση στον ιστό του μανδύα με φασματοσκοπία ¹H-NMR 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Götze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., 2020), χρησιμοποιώντας πέντε δείγματα ανά πειραματική ομάδα. Η εκχύλιση πραγματοποιήθηκε με τη μέθοδο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μεθανόλης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>–χλωροφορμίου 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Rebelein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., 2018). Με το λογισμικό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MetaboAnalyst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5.0 πραγματοποιήθηκαν ανάλυση κύριων συνιστωσών (PCA)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για</w:t>
      </w:r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σύγκριση των συγκεντρώσεων των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μεταβολιτών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μεταξύ των ομάδων και δημιουργία θερμικού χάρτη 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heatmap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>) (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Chong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et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BE5997">
        <w:rPr>
          <w:rFonts w:ascii="Times New Roman" w:hAnsi="Times New Roman" w:cs="Times New Roman"/>
          <w:sz w:val="24"/>
          <w:szCs w:val="24"/>
          <w:lang w:val="el-GR"/>
        </w:rPr>
        <w:t>al</w:t>
      </w:r>
      <w:proofErr w:type="spellEnd"/>
      <w:r w:rsidRPr="00BE5997">
        <w:rPr>
          <w:rFonts w:ascii="Times New Roman" w:hAnsi="Times New Roman" w:cs="Times New Roman"/>
          <w:sz w:val="24"/>
          <w:szCs w:val="24"/>
          <w:lang w:val="el-GR"/>
        </w:rPr>
        <w:t>., 2019).</w:t>
      </w:r>
      <w:r w:rsidR="00BE6FAD" w:rsidRPr="007C5982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31A7B248" w14:textId="4D4CF0B5" w:rsidR="00BE6FAD" w:rsidRDefault="00BE6FAD" w:rsidP="007C5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68025B18" w14:textId="75C1785F" w:rsidR="008374F1" w:rsidRDefault="008374F1" w:rsidP="00D623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8374F1">
        <w:rPr>
          <w:rFonts w:ascii="Times New Roman" w:hAnsi="Times New Roman" w:cs="Times New Roman"/>
          <w:b/>
          <w:bCs/>
          <w:sz w:val="24"/>
          <w:szCs w:val="24"/>
          <w:lang w:val="el-GR"/>
        </w:rPr>
        <w:t>Αποτελέσματα</w:t>
      </w:r>
    </w:p>
    <w:p w14:paraId="1A33C43C" w14:textId="77777777" w:rsidR="0007779C" w:rsidRDefault="0007779C" w:rsidP="00D6230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3F38B4F3" w14:textId="7C15EE51" w:rsidR="005C16CC" w:rsidRDefault="005C16CC" w:rsidP="00654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Στο </w:t>
      </w:r>
      <w:proofErr w:type="spellStart"/>
      <w:r w:rsidRPr="005C16CC">
        <w:rPr>
          <w:rFonts w:ascii="Times New Roman" w:hAnsi="Times New Roman" w:cs="Times New Roman"/>
          <w:sz w:val="24"/>
          <w:szCs w:val="24"/>
          <w:lang w:val="el-GR"/>
        </w:rPr>
        <w:t>heatmap</w:t>
      </w:r>
      <w:proofErr w:type="spellEnd"/>
      <w:r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(Εικ.1Α),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φαίνεται ότι </w:t>
      </w:r>
      <w:r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τα μύδια H διατήρησαν επίπεδα </w:t>
      </w:r>
      <w:proofErr w:type="spellStart"/>
      <w:r w:rsidRPr="005C16CC">
        <w:rPr>
          <w:rFonts w:ascii="Times New Roman" w:hAnsi="Times New Roman" w:cs="Times New Roman"/>
          <w:sz w:val="24"/>
          <w:szCs w:val="24"/>
          <w:lang w:val="el-GR"/>
        </w:rPr>
        <w:t>μεταβολιτών</w:t>
      </w:r>
      <w:proofErr w:type="spellEnd"/>
      <w:r w:rsidRPr="005C16CC">
        <w:rPr>
          <w:rFonts w:ascii="Times New Roman" w:hAnsi="Times New Roman" w:cs="Times New Roman"/>
          <w:sz w:val="24"/>
          <w:szCs w:val="24"/>
          <w:lang w:val="el-GR"/>
        </w:rPr>
        <w:t xml:space="preserve"> παρόμοια με την ομάδα ελέγχου σε όλες τις συνθήκες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έκθεσης</w:t>
      </w:r>
      <w:r w:rsidRPr="005C16CC">
        <w:rPr>
          <w:rFonts w:ascii="Times New Roman" w:hAnsi="Times New Roman" w:cs="Times New Roman"/>
          <w:sz w:val="24"/>
          <w:szCs w:val="24"/>
          <w:lang w:val="el-GR"/>
        </w:rPr>
        <w:t>, ενώ τα NH παρουσίασαν έντονες μεταβολικές αλλαγές. Η PCA (Εικ.1Β) ανέδειξε διαχωρισμό μεταξύ H και NH και μεταξύ συνθηκών καταπόνησης. Τα H συγκεντρώθηκαν κοντά στην ομάδα ελέγχου, υποδηλώνοντας μεταβολική σταθερότητα, ενώ τα NH σχημάτισαν διακριτές ομάδες, με έντονο διαχωρισμό της συνθήκης 18°C+LPS από τις συνθήκες 26°C και 26°C+LPS.</w:t>
      </w:r>
    </w:p>
    <w:p w14:paraId="7183EE94" w14:textId="77777777" w:rsidR="00D62306" w:rsidRPr="00B3167E" w:rsidRDefault="00D62306" w:rsidP="00A56B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B2BFE11" w14:textId="60F1EF1A" w:rsidR="008374F1" w:rsidRDefault="00D90D05" w:rsidP="002769AC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l-GR"/>
        </w:rPr>
        <w:lastRenderedPageBreak/>
        <w:drawing>
          <wp:inline distT="0" distB="0" distL="0" distR="0" wp14:anchorId="315C291A" wp14:editId="677CC54B">
            <wp:extent cx="6525475" cy="3351530"/>
            <wp:effectExtent l="0" t="0" r="8890" b="1270"/>
            <wp:docPr id="16973594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382" cy="3358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671C6" w14:textId="77777777" w:rsidR="00D62306" w:rsidRPr="008374F1" w:rsidRDefault="00D62306" w:rsidP="00D62306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2293B9F8" w14:textId="3C6E931C" w:rsidR="00D90D05" w:rsidRPr="002769AC" w:rsidRDefault="00852DC4" w:rsidP="000937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l-GR"/>
        </w:rPr>
        <w:t>Εικόνα</w:t>
      </w:r>
      <w:r w:rsidRPr="00D62306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="00D62306" w:rsidRPr="00D62306">
        <w:rPr>
          <w:rFonts w:ascii="Times New Roman" w:hAnsi="Times New Roman" w:cs="Times New Roman"/>
          <w:b/>
          <w:bCs/>
          <w:sz w:val="24"/>
          <w:szCs w:val="24"/>
          <w:lang w:val="el-GR"/>
        </w:rPr>
        <w:t>1.</w:t>
      </w:r>
      <w:r w:rsidR="00D6230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(Α) Θερμικός χάρτης (</w:t>
      </w:r>
      <w:r w:rsidR="005C16CC" w:rsidRPr="005C16CC">
        <w:rPr>
          <w:rFonts w:ascii="Times New Roman" w:hAnsi="Times New Roman" w:cs="Times New Roman"/>
          <w:sz w:val="24"/>
          <w:szCs w:val="24"/>
        </w:rPr>
        <w:t>heatmap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) μεταβολών των συγκεντρώσεων των </w:t>
      </w:r>
      <w:proofErr w:type="spellStart"/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μεταβολιτών</w:t>
      </w:r>
      <w:proofErr w:type="spellEnd"/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 και (Β) ανάλυση κύριων συνιστωσών (</w:t>
      </w:r>
      <w:r w:rsidR="005C16CC" w:rsidRPr="005C16CC">
        <w:rPr>
          <w:rFonts w:ascii="Times New Roman" w:hAnsi="Times New Roman" w:cs="Times New Roman"/>
          <w:sz w:val="24"/>
          <w:szCs w:val="24"/>
        </w:rPr>
        <w:t>PCA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) των μεταβολικών προφίλ μυδιών ‘</w:t>
      </w:r>
      <w:r w:rsidR="005C16CC" w:rsidRPr="005C16CC">
        <w:rPr>
          <w:rFonts w:ascii="Times New Roman" w:hAnsi="Times New Roman" w:cs="Times New Roman"/>
          <w:sz w:val="24"/>
          <w:szCs w:val="24"/>
        </w:rPr>
        <w:t>non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-</w:t>
      </w:r>
      <w:r w:rsidR="00AE1ECA">
        <w:rPr>
          <w:rFonts w:ascii="Times New Roman" w:hAnsi="Times New Roman" w:cs="Times New Roman"/>
          <w:sz w:val="24"/>
          <w:szCs w:val="24"/>
        </w:rPr>
        <w:t>h</w:t>
      </w:r>
      <w:r w:rsidR="005C16CC" w:rsidRPr="005C16CC">
        <w:rPr>
          <w:rFonts w:ascii="Times New Roman" w:hAnsi="Times New Roman" w:cs="Times New Roman"/>
          <w:sz w:val="24"/>
          <w:szCs w:val="24"/>
        </w:rPr>
        <w:t>ardened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’ (</w:t>
      </w:r>
      <w:r w:rsidR="005C16CC" w:rsidRPr="005C16CC">
        <w:rPr>
          <w:rFonts w:ascii="Times New Roman" w:hAnsi="Times New Roman" w:cs="Times New Roman"/>
          <w:sz w:val="24"/>
          <w:szCs w:val="24"/>
        </w:rPr>
        <w:t>NH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) και ‘</w:t>
      </w:r>
      <w:r w:rsidR="005C16CC" w:rsidRPr="005C16CC">
        <w:rPr>
          <w:rFonts w:ascii="Times New Roman" w:hAnsi="Times New Roman" w:cs="Times New Roman"/>
          <w:sz w:val="24"/>
          <w:szCs w:val="24"/>
        </w:rPr>
        <w:t>hardened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’ (</w:t>
      </w:r>
      <w:r w:rsidR="005C16CC" w:rsidRPr="005C16CC">
        <w:rPr>
          <w:rFonts w:ascii="Times New Roman" w:hAnsi="Times New Roman" w:cs="Times New Roman"/>
          <w:sz w:val="24"/>
          <w:szCs w:val="24"/>
        </w:rPr>
        <w:t>H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), υπό διαφορετικές θερμικές (18 και 26°</w:t>
      </w:r>
      <w:r w:rsidR="005C16CC" w:rsidRPr="005C16CC">
        <w:rPr>
          <w:rFonts w:ascii="Times New Roman" w:hAnsi="Times New Roman" w:cs="Times New Roman"/>
          <w:sz w:val="24"/>
          <w:szCs w:val="24"/>
        </w:rPr>
        <w:t>C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) και ανοσολογικές (με ή χωρίς </w:t>
      </w:r>
      <w:r w:rsidR="005C16CC" w:rsidRPr="005C16CC">
        <w:rPr>
          <w:rFonts w:ascii="Times New Roman" w:hAnsi="Times New Roman" w:cs="Times New Roman"/>
          <w:sz w:val="24"/>
          <w:szCs w:val="24"/>
        </w:rPr>
        <w:t>LPS</w:t>
      </w:r>
      <w:r w:rsidR="005C16CC" w:rsidRPr="002769AC">
        <w:rPr>
          <w:rFonts w:ascii="Times New Roman" w:hAnsi="Times New Roman" w:cs="Times New Roman"/>
          <w:sz w:val="24"/>
          <w:szCs w:val="24"/>
          <w:lang w:val="el-GR"/>
        </w:rPr>
        <w:t>) συνθήκες</w:t>
      </w:r>
    </w:p>
    <w:p w14:paraId="1852200F" w14:textId="77777777" w:rsidR="00D90D05" w:rsidRPr="002769AC" w:rsidRDefault="00D90D05" w:rsidP="00D90D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45ED2134" w14:textId="05FB74C4" w:rsidR="0039251B" w:rsidRDefault="0039251B" w:rsidP="007551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39251B">
        <w:rPr>
          <w:rFonts w:ascii="Times New Roman" w:hAnsi="Times New Roman" w:cs="Times New Roman"/>
          <w:b/>
          <w:bCs/>
          <w:sz w:val="24"/>
          <w:szCs w:val="24"/>
          <w:lang w:val="el-GR"/>
        </w:rPr>
        <w:t>Συζήτηση</w:t>
      </w:r>
    </w:p>
    <w:p w14:paraId="0263A7FF" w14:textId="0222A8AE" w:rsidR="007A49E9" w:rsidRPr="002769AC" w:rsidRDefault="007A49E9" w:rsidP="007551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Η διατήρηση παρόμοιων μεταβολικών προφίλ μεταξύ των μυδιών H και της ομάδας ελέγχου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παρουσιάζει μια </w:t>
      </w:r>
      <w:r w:rsidR="00B30246">
        <w:rPr>
          <w:rFonts w:ascii="Times New Roman" w:hAnsi="Times New Roman" w:cs="Times New Roman"/>
          <w:sz w:val="24"/>
          <w:szCs w:val="24"/>
          <w:lang w:val="el-GR"/>
        </w:rPr>
        <w:t>ενισχυμένη</w:t>
      </w:r>
      <w:r w:rsidRPr="002769AC">
        <w:rPr>
          <w:rFonts w:ascii="Times New Roman" w:hAnsi="Times New Roman" w:cs="Times New Roman"/>
          <w:sz w:val="24"/>
          <w:szCs w:val="24"/>
          <w:lang w:val="el-GR"/>
        </w:rPr>
        <w:t xml:space="preserve"> μεταβολική σταθερότητα υπό διαφορετικές καταπονήσεις.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7A49E9">
        <w:rPr>
          <w:rFonts w:ascii="Times New Roman" w:hAnsi="Times New Roman" w:cs="Times New Roman"/>
          <w:sz w:val="24"/>
          <w:szCs w:val="24"/>
          <w:lang w:val="el-GR"/>
        </w:rPr>
        <w:t>Αντίθετα, οι έντονες μεταβολικές διαφοροποιήσεις των NH υποδηλώνουν μεγαλύτερη ευαισθησία και ενεργοποίηση διαφορετικών μηχανισμών απόκρισης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Pr="00B3167E">
        <w:rPr>
          <w:rFonts w:ascii="Times New Roman" w:hAnsi="Times New Roman" w:cs="Times New Roman"/>
          <w:sz w:val="24"/>
          <w:szCs w:val="24"/>
          <w:lang w:val="el-GR"/>
        </w:rPr>
        <w:t xml:space="preserve">ανάλογα με τον παράγοντα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καταπόνησης. </w:t>
      </w:r>
      <w:r w:rsidRPr="007A49E9">
        <w:rPr>
          <w:rFonts w:ascii="Times New Roman" w:hAnsi="Times New Roman" w:cs="Times New Roman"/>
          <w:sz w:val="24"/>
          <w:szCs w:val="24"/>
          <w:lang w:val="el-GR"/>
        </w:rPr>
        <w:t xml:space="preserve">Η ικανότητα των μυδιών </w:t>
      </w:r>
      <w:r>
        <w:rPr>
          <w:rFonts w:ascii="Times New Roman" w:hAnsi="Times New Roman" w:cs="Times New Roman"/>
          <w:sz w:val="24"/>
          <w:szCs w:val="24"/>
          <w:lang w:val="el-GR"/>
        </w:rPr>
        <w:t>‘</w:t>
      </w:r>
      <w:r>
        <w:rPr>
          <w:rFonts w:ascii="Times New Roman" w:hAnsi="Times New Roman" w:cs="Times New Roman"/>
          <w:sz w:val="24"/>
          <w:szCs w:val="24"/>
        </w:rPr>
        <w:t>hardening</w:t>
      </w:r>
      <w:r w:rsidRPr="002769AC"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Pr="007A49E9">
        <w:rPr>
          <w:rFonts w:ascii="Times New Roman" w:hAnsi="Times New Roman" w:cs="Times New Roman"/>
          <w:sz w:val="24"/>
          <w:szCs w:val="24"/>
          <w:lang w:val="el-GR"/>
        </w:rPr>
        <w:t xml:space="preserve"> να διατηρούν τα επίπεδα των </w:t>
      </w:r>
      <w:proofErr w:type="spellStart"/>
      <w:r w:rsidRPr="007A49E9">
        <w:rPr>
          <w:rFonts w:ascii="Times New Roman" w:hAnsi="Times New Roman" w:cs="Times New Roman"/>
          <w:sz w:val="24"/>
          <w:szCs w:val="24"/>
          <w:lang w:val="el-GR"/>
        </w:rPr>
        <w:t>μεταβολιτών</w:t>
      </w:r>
      <w:proofErr w:type="spellEnd"/>
      <w:r w:rsidRPr="007A49E9">
        <w:rPr>
          <w:rFonts w:ascii="Times New Roman" w:hAnsi="Times New Roman" w:cs="Times New Roman"/>
          <w:sz w:val="24"/>
          <w:szCs w:val="24"/>
          <w:lang w:val="el-GR"/>
        </w:rPr>
        <w:t xml:space="preserve"> τους, ανεξάρτητα από τη θερμική ή ανοσολογική καταπόνηση, υποστηρίζει την ανάπτυξη διασταυρούμενης προστασίας και ανθεκτικότητας έναντι πολλαπλών </w:t>
      </w:r>
      <w:proofErr w:type="spellStart"/>
      <w:r w:rsidRPr="007A49E9">
        <w:rPr>
          <w:rFonts w:ascii="Times New Roman" w:hAnsi="Times New Roman" w:cs="Times New Roman"/>
          <w:sz w:val="24"/>
          <w:szCs w:val="24"/>
          <w:lang w:val="el-GR"/>
        </w:rPr>
        <w:t>στρεσογόνων</w:t>
      </w:r>
      <w:proofErr w:type="spellEnd"/>
      <w:r w:rsidRPr="007A49E9">
        <w:rPr>
          <w:rFonts w:ascii="Times New Roman" w:hAnsi="Times New Roman" w:cs="Times New Roman"/>
          <w:sz w:val="24"/>
          <w:szCs w:val="24"/>
          <w:lang w:val="el-GR"/>
        </w:rPr>
        <w:t xml:space="preserve"> παραγόντων</w:t>
      </w:r>
      <w:r w:rsidR="00A36F02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14:paraId="466C4EA9" w14:textId="77777777" w:rsidR="00E56CA4" w:rsidRPr="0064598E" w:rsidRDefault="00E56CA4" w:rsidP="007551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14E04074" w14:textId="2D15F1EC" w:rsidR="00CF3115" w:rsidRPr="003E411E" w:rsidRDefault="00CF3115" w:rsidP="007551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3115">
        <w:rPr>
          <w:rFonts w:ascii="Times New Roman" w:hAnsi="Times New Roman" w:cs="Times New Roman"/>
          <w:b/>
          <w:bCs/>
          <w:sz w:val="24"/>
          <w:szCs w:val="24"/>
          <w:lang w:val="el-GR"/>
        </w:rPr>
        <w:t>Βιβλιογραφία</w:t>
      </w:r>
    </w:p>
    <w:p w14:paraId="3DEEA507" w14:textId="073DE386" w:rsidR="00CF3115" w:rsidRPr="003E411E" w:rsidRDefault="00CF3115" w:rsidP="007551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D816A" w14:textId="510E013B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Dzwonkowski, B., Coogan, J., Fournier, S., Lockridge, G., Park, K., Lee, T. </w:t>
      </w:r>
      <w:r w:rsidR="00A36F02" w:rsidRP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2020</w:t>
      </w:r>
      <w:r w:rsidR="00A36F02" w:rsidRP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Compounding impact of severe weather events fuels marine heatwave in the coastal ocean. 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Nature Communications</w:t>
      </w:r>
      <w:r w:rsidR="00A36F02" w:rsidRPr="003E411E">
        <w:rPr>
          <w:rFonts w:ascii="Times New Roman" w:hAnsi="Times New Roman" w:cs="Times New Roman"/>
          <w:sz w:val="24"/>
          <w:szCs w:val="24"/>
        </w:rPr>
        <w:t xml:space="preserve">, </w:t>
      </w:r>
      <w:r w:rsidRPr="0064598E">
        <w:rPr>
          <w:rFonts w:ascii="Times New Roman" w:hAnsi="Times New Roman" w:cs="Times New Roman"/>
          <w:sz w:val="24"/>
          <w:szCs w:val="24"/>
        </w:rPr>
        <w:t xml:space="preserve">11, 4623. </w:t>
      </w:r>
      <w:hyperlink r:id="rId14" w:history="1">
        <w:r w:rsidRPr="007D219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https://doi.org/10.1038/s41467-020-18339-2</w:t>
        </w:r>
      </w:hyperlink>
      <w:r w:rsidRPr="0064598E">
        <w:rPr>
          <w:rFonts w:ascii="Times New Roman" w:hAnsi="Times New Roman" w:cs="Times New Roman"/>
          <w:sz w:val="24"/>
          <w:szCs w:val="24"/>
        </w:rPr>
        <w:t>.</w:t>
      </w:r>
    </w:p>
    <w:p w14:paraId="7EB94D1B" w14:textId="1CF66999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Pörtner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H.O., Antonopoulou, E., Michaelidis, B., 2015. Synergistic effects of acute warming and low pH on cellular stress responses of the gilthead seabream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>Sparus aurata</w:t>
      </w:r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ournal of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Comp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arative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Physiol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ogy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B</w:t>
      </w:r>
      <w:r w:rsidR="00A36F02">
        <w:rPr>
          <w:rFonts w:ascii="Times New Roman" w:hAnsi="Times New Roman" w:cs="Times New Roman"/>
          <w:sz w:val="24"/>
          <w:szCs w:val="24"/>
        </w:rPr>
        <w:t>.,</w:t>
      </w:r>
      <w:r w:rsidRPr="0064598E">
        <w:rPr>
          <w:rFonts w:ascii="Times New Roman" w:hAnsi="Times New Roman" w:cs="Times New Roman"/>
          <w:sz w:val="24"/>
          <w:szCs w:val="24"/>
        </w:rPr>
        <w:t xml:space="preserve"> 185(2), 185–205. </w:t>
      </w:r>
      <w:hyperlink r:id="rId15" w:history="1">
        <w:r w:rsidRPr="007D219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https://doi.org/10.1007/s00360-014-0875-3</w:t>
        </w:r>
      </w:hyperlink>
    </w:p>
    <w:p w14:paraId="651494A2" w14:textId="049F6A86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Georgoulis, I.,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Giantsis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I.A.,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Kakale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A., Bock, C., Pörtner, H.O., Sokolova, I.M. </w:t>
      </w:r>
      <w:r w:rsid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2021</w:t>
      </w:r>
      <w:r w:rsid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Michaelidis, B. Heat hardening enhances mitochondrial potential for respiration and oxidative defense capacity in the mantle of thermally stressed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 xml:space="preserve">Mytilus </w:t>
      </w:r>
      <w:proofErr w:type="spellStart"/>
      <w:r w:rsidRPr="002769AC">
        <w:rPr>
          <w:rFonts w:ascii="Times New Roman" w:hAnsi="Times New Roman" w:cs="Times New Roman"/>
          <w:i/>
          <w:iCs/>
          <w:sz w:val="24"/>
          <w:szCs w:val="24"/>
        </w:rPr>
        <w:t>galloprovincialis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>Sci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entific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Rep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orts</w:t>
      </w:r>
      <w:r w:rsidR="00A36F02">
        <w:rPr>
          <w:rFonts w:ascii="Times New Roman" w:hAnsi="Times New Roman" w:cs="Times New Roman"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11(1), 17098. doi:10. 1038/s41598-021-96617-9 </w:t>
      </w:r>
    </w:p>
    <w:p w14:paraId="3EBFC8B7" w14:textId="425B5102" w:rsidR="0064598E" w:rsidRPr="0064598E" w:rsidRDefault="0064598E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Georgoulis, I., Bock, C., Lannig, G., Pörtner, H.O.,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Giantsis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I.A., Sokolova, I.M., Michaelidis, B. </w:t>
      </w:r>
      <w:r w:rsid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2022</w:t>
      </w:r>
      <w:r w:rsid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Metabolic remodeling caused by heat hardening in the </w:t>
      </w:r>
      <w:r w:rsidRPr="0064598E">
        <w:rPr>
          <w:rFonts w:ascii="Times New Roman" w:hAnsi="Times New Roman" w:cs="Times New Roman"/>
          <w:sz w:val="24"/>
          <w:szCs w:val="24"/>
        </w:rPr>
        <w:lastRenderedPageBreak/>
        <w:t xml:space="preserve">Mediterranean mussel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 xml:space="preserve">Mytilus </w:t>
      </w:r>
      <w:proofErr w:type="spellStart"/>
      <w:r w:rsidRPr="002769AC">
        <w:rPr>
          <w:rFonts w:ascii="Times New Roman" w:hAnsi="Times New Roman" w:cs="Times New Roman"/>
          <w:i/>
          <w:iCs/>
          <w:sz w:val="24"/>
          <w:szCs w:val="24"/>
        </w:rPr>
        <w:t>galloprovincialis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ournal of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Exp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erimental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Biol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ogy</w:t>
      </w:r>
      <w:r w:rsidR="00A36F02">
        <w:rPr>
          <w:rFonts w:ascii="Times New Roman" w:hAnsi="Times New Roman" w:cs="Times New Roman"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225(24), jeb244795. https://doi.org/10.1242/jeb.244795. </w:t>
      </w:r>
    </w:p>
    <w:p w14:paraId="5E83DB36" w14:textId="7E40B187" w:rsidR="0064598E" w:rsidRPr="0064598E" w:rsidRDefault="0064598E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Georgoulis, I., Bock, C., Lannig, G., Pörtner, H.O., Sokolova, I.M.,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Giantsis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I.A., Michaelidis B. </w:t>
      </w:r>
      <w:r w:rsid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2023</w:t>
      </w:r>
      <w:r w:rsid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Heat hardening enhances metabolite-driven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thermoprotection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 in the Mediterranean mussel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 xml:space="preserve">Mytilus </w:t>
      </w:r>
      <w:proofErr w:type="spellStart"/>
      <w:r w:rsidRPr="002769AC">
        <w:rPr>
          <w:rFonts w:ascii="Times New Roman" w:hAnsi="Times New Roman" w:cs="Times New Roman"/>
          <w:i/>
          <w:iCs/>
          <w:sz w:val="24"/>
          <w:szCs w:val="24"/>
        </w:rPr>
        <w:t>galloprovincialis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>Front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iers in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 xml:space="preserve"> Physiol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ogy</w:t>
      </w:r>
      <w:r w:rsidR="00A36F02">
        <w:rPr>
          <w:rFonts w:ascii="Times New Roman" w:hAnsi="Times New Roman" w:cs="Times New Roman"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14, 1244314. https://doi.org/10.3389/fphys.2023.1244314. </w:t>
      </w:r>
    </w:p>
    <w:p w14:paraId="0860A82C" w14:textId="37110EC2" w:rsidR="0064598E" w:rsidRDefault="0064598E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Georgoulis, I.,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Giantsis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I.A., Michaelidis, B.,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 </w:t>
      </w:r>
      <w:r w:rsid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2024</w:t>
      </w:r>
      <w:r w:rsid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Heat hardening ameliorates apoptotic and inflammatory effects through increased autophagy in mussels. </w:t>
      </w:r>
      <w:r w:rsidRPr="00A36F02">
        <w:rPr>
          <w:rFonts w:ascii="Times New Roman" w:hAnsi="Times New Roman" w:cs="Times New Roman"/>
          <w:i/>
          <w:iCs/>
          <w:sz w:val="24"/>
          <w:szCs w:val="24"/>
        </w:rPr>
        <w:t>Marine Biotechnology</w:t>
      </w:r>
      <w:r w:rsidR="00A36F0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26 (6), 1271–1286. https://doi.org/10.1007/ s10126-024-10371-3. </w:t>
      </w:r>
    </w:p>
    <w:p w14:paraId="54DED13A" w14:textId="06E14CF5" w:rsidR="0064598E" w:rsidRDefault="0064598E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Götze, S., Bock, C., Eymann, C., Lannig, G., Steffen, J.B.M.,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Pörtner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H.O. </w:t>
      </w:r>
      <w:r w:rsidR="00A36F02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2020</w:t>
      </w:r>
      <w:r w:rsidR="00A36F02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Single and combined effects of the “deadly trio” hypoxia, hypercapnia and warming on the cellular metabolism of the great scallop Pecten maximus. </w:t>
      </w:r>
      <w:r w:rsidR="00A36F02" w:rsidRPr="00A36F02">
        <w:rPr>
          <w:rFonts w:ascii="Times New Roman" w:hAnsi="Times New Roman" w:cs="Times New Roman"/>
          <w:i/>
          <w:iCs/>
          <w:sz w:val="24"/>
          <w:szCs w:val="24"/>
        </w:rPr>
        <w:t>Comparative Biochemistry and Physiology Part B</w:t>
      </w:r>
      <w:r w:rsidRPr="0064598E">
        <w:rPr>
          <w:rFonts w:ascii="Times New Roman" w:hAnsi="Times New Roman" w:cs="Times New Roman"/>
          <w:sz w:val="24"/>
          <w:szCs w:val="24"/>
        </w:rPr>
        <w:t>.</w:t>
      </w:r>
      <w:r w:rsidR="0067587A">
        <w:rPr>
          <w:rFonts w:ascii="Times New Roman" w:hAnsi="Times New Roman" w:cs="Times New Roman"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243–244, 110438. https://doi.org/10.1016/j.cbpb.2020.110438</w:t>
      </w:r>
    </w:p>
    <w:p w14:paraId="7D00353A" w14:textId="0B1DE028" w:rsidR="0064598E" w:rsidRDefault="0064598E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98E">
        <w:rPr>
          <w:rFonts w:ascii="Times New Roman" w:hAnsi="Times New Roman" w:cs="Times New Roman"/>
          <w:sz w:val="24"/>
          <w:szCs w:val="24"/>
        </w:rPr>
        <w:t>Hernroth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B. </w:t>
      </w:r>
      <w:r w:rsidR="0067587A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2003</w:t>
      </w:r>
      <w:r w:rsidR="0067587A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The influence of temperature and dose on antibacterial peptide response against lipopolysaccharide in the blue mussel,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>Mytilus edulis</w:t>
      </w:r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Pr="0067587A">
        <w:rPr>
          <w:rFonts w:ascii="Times New Roman" w:hAnsi="Times New Roman" w:cs="Times New Roman"/>
          <w:i/>
          <w:iCs/>
          <w:sz w:val="24"/>
          <w:szCs w:val="24"/>
        </w:rPr>
        <w:t>Fish</w:t>
      </w:r>
      <w:r w:rsidR="0067587A" w:rsidRPr="0067587A">
        <w:rPr>
          <w:rFonts w:ascii="Times New Roman" w:hAnsi="Times New Roman" w:cs="Times New Roman"/>
          <w:i/>
          <w:iCs/>
          <w:sz w:val="24"/>
          <w:szCs w:val="24"/>
        </w:rPr>
        <w:t xml:space="preserve"> and</w:t>
      </w:r>
      <w:r w:rsidRPr="0067587A">
        <w:rPr>
          <w:rFonts w:ascii="Times New Roman" w:hAnsi="Times New Roman" w:cs="Times New Roman"/>
          <w:i/>
          <w:iCs/>
          <w:sz w:val="24"/>
          <w:szCs w:val="24"/>
        </w:rPr>
        <w:t xml:space="preserve"> Shellfish </w:t>
      </w:r>
      <w:proofErr w:type="gramStart"/>
      <w:r w:rsidRPr="0067587A">
        <w:rPr>
          <w:rFonts w:ascii="Times New Roman" w:hAnsi="Times New Roman" w:cs="Times New Roman"/>
          <w:i/>
          <w:iCs/>
          <w:sz w:val="24"/>
          <w:szCs w:val="24"/>
        </w:rPr>
        <w:t>Immunol</w:t>
      </w:r>
      <w:r w:rsidR="0067587A" w:rsidRPr="0067587A">
        <w:rPr>
          <w:rFonts w:ascii="Times New Roman" w:hAnsi="Times New Roman" w:cs="Times New Roman"/>
          <w:i/>
          <w:iCs/>
          <w:sz w:val="24"/>
          <w:szCs w:val="24"/>
        </w:rPr>
        <w:t>ogy</w:t>
      </w:r>
      <w:r w:rsidR="0067587A">
        <w:rPr>
          <w:rFonts w:ascii="Times New Roman" w:hAnsi="Times New Roman" w:cs="Times New Roman"/>
          <w:sz w:val="24"/>
          <w:szCs w:val="24"/>
        </w:rPr>
        <w:t xml:space="preserve">, </w:t>
      </w:r>
      <w:r w:rsidRPr="0064598E">
        <w:rPr>
          <w:rFonts w:ascii="Times New Roman" w:hAnsi="Times New Roman" w:cs="Times New Roman"/>
          <w:sz w:val="24"/>
          <w:szCs w:val="24"/>
        </w:rPr>
        <w:t xml:space="preserve"> 14</w:t>
      </w:r>
      <w:proofErr w:type="gramEnd"/>
      <w:r w:rsidRPr="0064598E">
        <w:rPr>
          <w:rFonts w:ascii="Times New Roman" w:hAnsi="Times New Roman" w:cs="Times New Roman"/>
          <w:sz w:val="24"/>
          <w:szCs w:val="24"/>
        </w:rPr>
        <w:t xml:space="preserve">, 25–37. </w:t>
      </w:r>
      <w:hyperlink r:id="rId16" w:history="1">
        <w:r w:rsidR="002769AC" w:rsidRPr="00430A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https://doi.org/10.1006/fsim.2002.0415</w:t>
        </w:r>
      </w:hyperlink>
      <w:r w:rsidRPr="0064598E">
        <w:rPr>
          <w:rFonts w:ascii="Times New Roman" w:hAnsi="Times New Roman" w:cs="Times New Roman"/>
          <w:sz w:val="24"/>
          <w:szCs w:val="24"/>
        </w:rPr>
        <w:t>.</w:t>
      </w:r>
    </w:p>
    <w:p w14:paraId="0A3FC10C" w14:textId="6B2B3F7C" w:rsidR="002769AC" w:rsidRDefault="002769AC" w:rsidP="0064598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69AC">
        <w:rPr>
          <w:rFonts w:ascii="Times New Roman" w:hAnsi="Times New Roman" w:cs="Times New Roman"/>
          <w:sz w:val="24"/>
          <w:szCs w:val="24"/>
        </w:rPr>
        <w:t xml:space="preserve">Intergovernmental Panel on Climate Change, Climate change </w:t>
      </w:r>
      <w:r w:rsidR="0067587A">
        <w:rPr>
          <w:rFonts w:ascii="Times New Roman" w:hAnsi="Times New Roman" w:cs="Times New Roman"/>
          <w:sz w:val="24"/>
          <w:szCs w:val="24"/>
        </w:rPr>
        <w:t>(</w:t>
      </w:r>
      <w:r w:rsidRPr="002769AC">
        <w:rPr>
          <w:rFonts w:ascii="Times New Roman" w:hAnsi="Times New Roman" w:cs="Times New Roman"/>
          <w:sz w:val="24"/>
          <w:szCs w:val="24"/>
        </w:rPr>
        <w:t>2022</w:t>
      </w:r>
      <w:r w:rsidR="0067587A">
        <w:rPr>
          <w:rFonts w:ascii="Times New Roman" w:hAnsi="Times New Roman" w:cs="Times New Roman"/>
          <w:sz w:val="24"/>
          <w:szCs w:val="24"/>
        </w:rPr>
        <w:t>)</w:t>
      </w:r>
      <w:r w:rsidRPr="002769AC">
        <w:rPr>
          <w:rFonts w:ascii="Times New Roman" w:hAnsi="Times New Roman" w:cs="Times New Roman"/>
          <w:sz w:val="24"/>
          <w:szCs w:val="24"/>
        </w:rPr>
        <w:t>: Impacts, adaptation and vulnerability. Cambridge University Press, 2022. https://doi.org/10.1017/9781009325844.</w:t>
      </w:r>
    </w:p>
    <w:p w14:paraId="739CAAEE" w14:textId="64869790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Lattos, A., Papadopoulos, D.K.,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Feidantsis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Giantsis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I.A., Georgoulis, I., Karagiannis, D., Michaelidis, B. </w:t>
      </w:r>
      <w:r w:rsidR="0067587A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2023</w:t>
      </w:r>
      <w:r w:rsidR="0067587A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Antioxidant Defense of </w:t>
      </w:r>
      <w:r w:rsidRPr="002769AC">
        <w:rPr>
          <w:rFonts w:ascii="Times New Roman" w:hAnsi="Times New Roman" w:cs="Times New Roman"/>
          <w:i/>
          <w:iCs/>
          <w:sz w:val="24"/>
          <w:szCs w:val="24"/>
        </w:rPr>
        <w:t xml:space="preserve">Mytilus </w:t>
      </w:r>
      <w:proofErr w:type="spellStart"/>
      <w:r w:rsidRPr="002769AC">
        <w:rPr>
          <w:rFonts w:ascii="Times New Roman" w:hAnsi="Times New Roman" w:cs="Times New Roman"/>
          <w:i/>
          <w:iCs/>
          <w:sz w:val="24"/>
          <w:szCs w:val="24"/>
        </w:rPr>
        <w:t>galloprovincialis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 Mussels Induced by Marine Heatwaves in Correlation with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Marteilia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 Pathogen Presence. </w:t>
      </w:r>
      <w:r w:rsidRPr="0067587A">
        <w:rPr>
          <w:rFonts w:ascii="Times New Roman" w:hAnsi="Times New Roman" w:cs="Times New Roman"/>
          <w:i/>
          <w:iCs/>
          <w:sz w:val="24"/>
          <w:szCs w:val="24"/>
        </w:rPr>
        <w:t>Fishes</w:t>
      </w:r>
      <w:r w:rsidR="0067587A">
        <w:rPr>
          <w:rFonts w:ascii="Times New Roman" w:hAnsi="Times New Roman" w:cs="Times New Roman"/>
          <w:sz w:val="24"/>
          <w:szCs w:val="24"/>
        </w:rPr>
        <w:t>,</w:t>
      </w:r>
      <w:r w:rsidRPr="0064598E">
        <w:rPr>
          <w:rFonts w:ascii="Times New Roman" w:hAnsi="Times New Roman" w:cs="Times New Roman"/>
          <w:sz w:val="24"/>
          <w:szCs w:val="24"/>
        </w:rPr>
        <w:t xml:space="preserve"> 8, 408. </w:t>
      </w:r>
      <w:hyperlink r:id="rId17" w:history="1">
        <w:r w:rsidRPr="007D219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https://doi.org/10.3390/fishes8080408</w:t>
        </w:r>
      </w:hyperlink>
    </w:p>
    <w:p w14:paraId="2799DA71" w14:textId="79D841E4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98E">
        <w:rPr>
          <w:rFonts w:ascii="Times New Roman" w:hAnsi="Times New Roman" w:cs="Times New Roman"/>
          <w:sz w:val="24"/>
          <w:szCs w:val="24"/>
        </w:rPr>
        <w:t>Rebelein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Pörtner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H.O., Bock, C. </w:t>
      </w:r>
      <w:r w:rsidR="0067587A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2018</w:t>
      </w:r>
      <w:r w:rsidR="0067587A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Untargeted metabolic profiling reveals distinct patterns of thermal sensitivity in two related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notothenioids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. </w:t>
      </w:r>
      <w:r w:rsidR="0067587A" w:rsidRPr="0067587A">
        <w:rPr>
          <w:rFonts w:ascii="Times New Roman" w:hAnsi="Times New Roman" w:cs="Times New Roman"/>
          <w:i/>
          <w:iCs/>
          <w:sz w:val="24"/>
          <w:szCs w:val="24"/>
        </w:rPr>
        <w:t>Comparative Biochemistry and Physiology Part A: Molecular &amp; Integrative Physiology</w:t>
      </w:r>
      <w:r w:rsidR="0067587A">
        <w:rPr>
          <w:rFonts w:ascii="Times New Roman" w:hAnsi="Times New Roman" w:cs="Times New Roman"/>
          <w:sz w:val="24"/>
          <w:szCs w:val="24"/>
        </w:rPr>
        <w:t xml:space="preserve">, </w:t>
      </w:r>
      <w:r w:rsidRPr="0064598E">
        <w:rPr>
          <w:rFonts w:ascii="Times New Roman" w:hAnsi="Times New Roman" w:cs="Times New Roman"/>
          <w:sz w:val="24"/>
          <w:szCs w:val="24"/>
        </w:rPr>
        <w:t>217, 43–54. https://doi.org/10.1016/j.cbpa.2017.12.012.</w:t>
      </w:r>
    </w:p>
    <w:p w14:paraId="43265BA9" w14:textId="67F01C94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598E">
        <w:rPr>
          <w:rFonts w:ascii="Times New Roman" w:hAnsi="Times New Roman" w:cs="Times New Roman"/>
          <w:sz w:val="24"/>
          <w:szCs w:val="24"/>
        </w:rPr>
        <w:t xml:space="preserve">Sokolova, I.M., </w:t>
      </w:r>
      <w:proofErr w:type="spellStart"/>
      <w:r w:rsidRPr="0064598E">
        <w:rPr>
          <w:rFonts w:ascii="Times New Roman" w:hAnsi="Times New Roman" w:cs="Times New Roman"/>
          <w:sz w:val="24"/>
          <w:szCs w:val="24"/>
        </w:rPr>
        <w:t>Lannig</w:t>
      </w:r>
      <w:proofErr w:type="spellEnd"/>
      <w:r w:rsidRPr="0064598E">
        <w:rPr>
          <w:rFonts w:ascii="Times New Roman" w:hAnsi="Times New Roman" w:cs="Times New Roman"/>
          <w:sz w:val="24"/>
          <w:szCs w:val="24"/>
        </w:rPr>
        <w:t xml:space="preserve">, G. </w:t>
      </w:r>
      <w:r w:rsidR="0067587A">
        <w:rPr>
          <w:rFonts w:ascii="Times New Roman" w:hAnsi="Times New Roman" w:cs="Times New Roman"/>
          <w:sz w:val="24"/>
          <w:szCs w:val="24"/>
        </w:rPr>
        <w:t>(</w:t>
      </w:r>
      <w:r w:rsidRPr="0064598E">
        <w:rPr>
          <w:rFonts w:ascii="Times New Roman" w:hAnsi="Times New Roman" w:cs="Times New Roman"/>
          <w:sz w:val="24"/>
          <w:szCs w:val="24"/>
        </w:rPr>
        <w:t>2008</w:t>
      </w:r>
      <w:r w:rsidR="0067587A">
        <w:rPr>
          <w:rFonts w:ascii="Times New Roman" w:hAnsi="Times New Roman" w:cs="Times New Roman"/>
          <w:sz w:val="24"/>
          <w:szCs w:val="24"/>
        </w:rPr>
        <w:t>)</w:t>
      </w:r>
      <w:r w:rsidRPr="0064598E">
        <w:rPr>
          <w:rFonts w:ascii="Times New Roman" w:hAnsi="Times New Roman" w:cs="Times New Roman"/>
          <w:sz w:val="24"/>
          <w:szCs w:val="24"/>
        </w:rPr>
        <w:t xml:space="preserve">. Interactive effects of metal pollution and temperature on metabolism in aquatic ectotherms: Implications of global climate change. </w:t>
      </w:r>
      <w:r w:rsidR="0067587A" w:rsidRPr="0067587A">
        <w:rPr>
          <w:rFonts w:ascii="Times New Roman" w:hAnsi="Times New Roman" w:cs="Times New Roman"/>
          <w:i/>
          <w:iCs/>
          <w:sz w:val="24"/>
          <w:szCs w:val="24"/>
        </w:rPr>
        <w:t>Climate Research</w:t>
      </w:r>
      <w:r w:rsidR="0067587A">
        <w:rPr>
          <w:rFonts w:ascii="Times New Roman" w:hAnsi="Times New Roman" w:cs="Times New Roman"/>
          <w:sz w:val="24"/>
          <w:szCs w:val="24"/>
        </w:rPr>
        <w:t xml:space="preserve">, </w:t>
      </w:r>
      <w:r w:rsidRPr="0064598E">
        <w:rPr>
          <w:rFonts w:ascii="Times New Roman" w:hAnsi="Times New Roman" w:cs="Times New Roman"/>
          <w:sz w:val="24"/>
          <w:szCs w:val="24"/>
        </w:rPr>
        <w:t>37, 181–201. https://doi.org/10.3354/cr00764.</w:t>
      </w:r>
    </w:p>
    <w:p w14:paraId="51E1E8AA" w14:textId="77777777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EA50B07" w14:textId="77777777" w:rsidR="0064598E" w:rsidRDefault="0064598E" w:rsidP="00A56BE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896EECC" w14:textId="3239528A" w:rsidR="005A000C" w:rsidRPr="00E1471A" w:rsidRDefault="005A000C" w:rsidP="008374F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000C" w:rsidRPr="00E1471A" w:rsidSect="00D6230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D1BC" w14:textId="77777777" w:rsidR="00233849" w:rsidRDefault="00233849" w:rsidP="0025220D">
      <w:pPr>
        <w:spacing w:after="0" w:line="240" w:lineRule="auto"/>
      </w:pPr>
      <w:r>
        <w:separator/>
      </w:r>
    </w:p>
  </w:endnote>
  <w:endnote w:type="continuationSeparator" w:id="0">
    <w:p w14:paraId="25AC2E14" w14:textId="77777777" w:rsidR="00233849" w:rsidRDefault="00233849" w:rsidP="0025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25D8" w14:textId="77777777" w:rsidR="00233849" w:rsidRDefault="00233849" w:rsidP="0025220D">
      <w:pPr>
        <w:spacing w:after="0" w:line="240" w:lineRule="auto"/>
      </w:pPr>
      <w:r>
        <w:separator/>
      </w:r>
    </w:p>
  </w:footnote>
  <w:footnote w:type="continuationSeparator" w:id="0">
    <w:p w14:paraId="3CDCD65E" w14:textId="77777777" w:rsidR="00233849" w:rsidRDefault="00233849" w:rsidP="00252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10B"/>
    <w:rsid w:val="000004AD"/>
    <w:rsid w:val="0001610B"/>
    <w:rsid w:val="00022CCF"/>
    <w:rsid w:val="00023739"/>
    <w:rsid w:val="000247E9"/>
    <w:rsid w:val="0006704C"/>
    <w:rsid w:val="0007779C"/>
    <w:rsid w:val="000937B3"/>
    <w:rsid w:val="000A52A4"/>
    <w:rsid w:val="000A6120"/>
    <w:rsid w:val="000F4685"/>
    <w:rsid w:val="001347A1"/>
    <w:rsid w:val="001360D3"/>
    <w:rsid w:val="00143A97"/>
    <w:rsid w:val="001725C5"/>
    <w:rsid w:val="00175F8E"/>
    <w:rsid w:val="00194148"/>
    <w:rsid w:val="001B6260"/>
    <w:rsid w:val="001C4C1A"/>
    <w:rsid w:val="001E4258"/>
    <w:rsid w:val="00222315"/>
    <w:rsid w:val="00233849"/>
    <w:rsid w:val="0025220D"/>
    <w:rsid w:val="002528E8"/>
    <w:rsid w:val="00253759"/>
    <w:rsid w:val="0027279E"/>
    <w:rsid w:val="002769AC"/>
    <w:rsid w:val="002E1483"/>
    <w:rsid w:val="002E3DBA"/>
    <w:rsid w:val="0038035E"/>
    <w:rsid w:val="0039251B"/>
    <w:rsid w:val="003A4D92"/>
    <w:rsid w:val="003A7ACE"/>
    <w:rsid w:val="003B6CAC"/>
    <w:rsid w:val="003E411E"/>
    <w:rsid w:val="004249E9"/>
    <w:rsid w:val="00462C73"/>
    <w:rsid w:val="00497DB9"/>
    <w:rsid w:val="004A2D30"/>
    <w:rsid w:val="004B0CB4"/>
    <w:rsid w:val="004C76D6"/>
    <w:rsid w:val="004D2E02"/>
    <w:rsid w:val="004D31A3"/>
    <w:rsid w:val="00503BED"/>
    <w:rsid w:val="005222FB"/>
    <w:rsid w:val="00544D1B"/>
    <w:rsid w:val="0055683E"/>
    <w:rsid w:val="00584968"/>
    <w:rsid w:val="005A000C"/>
    <w:rsid w:val="005A4DF9"/>
    <w:rsid w:val="005B0A96"/>
    <w:rsid w:val="005C16CC"/>
    <w:rsid w:val="005C4D1E"/>
    <w:rsid w:val="005D5F83"/>
    <w:rsid w:val="005E0E0C"/>
    <w:rsid w:val="005E1403"/>
    <w:rsid w:val="005F105D"/>
    <w:rsid w:val="005F21DC"/>
    <w:rsid w:val="005F739B"/>
    <w:rsid w:val="006004AC"/>
    <w:rsid w:val="00610DFE"/>
    <w:rsid w:val="00627727"/>
    <w:rsid w:val="006367D3"/>
    <w:rsid w:val="00640513"/>
    <w:rsid w:val="0064598E"/>
    <w:rsid w:val="00646C6C"/>
    <w:rsid w:val="00654D0B"/>
    <w:rsid w:val="00673316"/>
    <w:rsid w:val="0067587A"/>
    <w:rsid w:val="00683956"/>
    <w:rsid w:val="006A7CA8"/>
    <w:rsid w:val="006C7A5D"/>
    <w:rsid w:val="006D738E"/>
    <w:rsid w:val="006F155D"/>
    <w:rsid w:val="00703D10"/>
    <w:rsid w:val="00743983"/>
    <w:rsid w:val="00755197"/>
    <w:rsid w:val="007A49E9"/>
    <w:rsid w:val="007B2E6B"/>
    <w:rsid w:val="007B52C2"/>
    <w:rsid w:val="007C5982"/>
    <w:rsid w:val="007E0482"/>
    <w:rsid w:val="008113B8"/>
    <w:rsid w:val="00815E15"/>
    <w:rsid w:val="00820C84"/>
    <w:rsid w:val="00831E0A"/>
    <w:rsid w:val="00834DF2"/>
    <w:rsid w:val="008374F1"/>
    <w:rsid w:val="00852DC4"/>
    <w:rsid w:val="00861F9A"/>
    <w:rsid w:val="00862D4B"/>
    <w:rsid w:val="00874F70"/>
    <w:rsid w:val="008C4A94"/>
    <w:rsid w:val="008D26C3"/>
    <w:rsid w:val="008D33FC"/>
    <w:rsid w:val="008E357B"/>
    <w:rsid w:val="008F47AE"/>
    <w:rsid w:val="008F6A16"/>
    <w:rsid w:val="0090101A"/>
    <w:rsid w:val="009345A2"/>
    <w:rsid w:val="00940065"/>
    <w:rsid w:val="00966A64"/>
    <w:rsid w:val="00984976"/>
    <w:rsid w:val="009B1D47"/>
    <w:rsid w:val="009B7701"/>
    <w:rsid w:val="009C1C64"/>
    <w:rsid w:val="00A155CC"/>
    <w:rsid w:val="00A36F02"/>
    <w:rsid w:val="00A50924"/>
    <w:rsid w:val="00A56BE1"/>
    <w:rsid w:val="00A621AC"/>
    <w:rsid w:val="00A65C7E"/>
    <w:rsid w:val="00A97865"/>
    <w:rsid w:val="00AB358B"/>
    <w:rsid w:val="00AE1ECA"/>
    <w:rsid w:val="00AE642B"/>
    <w:rsid w:val="00B05BB4"/>
    <w:rsid w:val="00B30246"/>
    <w:rsid w:val="00B3167E"/>
    <w:rsid w:val="00B51014"/>
    <w:rsid w:val="00B64A6F"/>
    <w:rsid w:val="00B8371A"/>
    <w:rsid w:val="00BA2283"/>
    <w:rsid w:val="00BE5997"/>
    <w:rsid w:val="00BE6FAD"/>
    <w:rsid w:val="00C076AB"/>
    <w:rsid w:val="00C23A66"/>
    <w:rsid w:val="00C60DE6"/>
    <w:rsid w:val="00C83EC8"/>
    <w:rsid w:val="00C86A72"/>
    <w:rsid w:val="00C90C4A"/>
    <w:rsid w:val="00C94C12"/>
    <w:rsid w:val="00CA655D"/>
    <w:rsid w:val="00CB2A83"/>
    <w:rsid w:val="00CB6DF9"/>
    <w:rsid w:val="00CC5BF1"/>
    <w:rsid w:val="00CC6AEF"/>
    <w:rsid w:val="00CF3115"/>
    <w:rsid w:val="00D145AE"/>
    <w:rsid w:val="00D62306"/>
    <w:rsid w:val="00D8737E"/>
    <w:rsid w:val="00D90D05"/>
    <w:rsid w:val="00DA4B05"/>
    <w:rsid w:val="00DF0FCC"/>
    <w:rsid w:val="00E13A77"/>
    <w:rsid w:val="00E1471A"/>
    <w:rsid w:val="00E56CA4"/>
    <w:rsid w:val="00E95012"/>
    <w:rsid w:val="00E96C96"/>
    <w:rsid w:val="00EA3C59"/>
    <w:rsid w:val="00ED13B9"/>
    <w:rsid w:val="00F12496"/>
    <w:rsid w:val="00F13932"/>
    <w:rsid w:val="00F15312"/>
    <w:rsid w:val="00F9616F"/>
    <w:rsid w:val="00FA07FF"/>
    <w:rsid w:val="00FA4C89"/>
    <w:rsid w:val="00FA63F9"/>
    <w:rsid w:val="00FB59B4"/>
    <w:rsid w:val="00FC0B7F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536F"/>
  <w15:chartTrackingRefBased/>
  <w15:docId w15:val="{993A2B46-28BF-4CE8-AA55-1A05FC88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7A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7A5D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220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20D"/>
  </w:style>
  <w:style w:type="paragraph" w:styleId="Footer">
    <w:name w:val="footer"/>
    <w:basedOn w:val="Normal"/>
    <w:link w:val="FooterChar"/>
    <w:uiPriority w:val="99"/>
    <w:unhideWhenUsed/>
    <w:rsid w:val="0025220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20D"/>
  </w:style>
  <w:style w:type="character" w:styleId="Hyperlink">
    <w:name w:val="Hyperlink"/>
    <w:basedOn w:val="DefaultParagraphFont"/>
    <w:uiPriority w:val="99"/>
    <w:unhideWhenUsed/>
    <w:rsid w:val="001725C5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1725C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E148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7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ntono@bio.auth.gr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orgoim@uth.gr" TargetMode="External"/><Relationship Id="rId12" Type="http://schemas.openxmlformats.org/officeDocument/2006/relationships/hyperlink" Target="mailto:kfeidant@upatras.gr" TargetMode="External"/><Relationship Id="rId17" Type="http://schemas.openxmlformats.org/officeDocument/2006/relationships/hyperlink" Target="https://doi.org/10.3390/fishes80804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6/fsim.2002.041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giants@agro.auth.g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07/s00360-014-0875-3" TargetMode="External"/><Relationship Id="rId10" Type="http://schemas.openxmlformats.org/officeDocument/2006/relationships/hyperlink" Target="mailto:michaeli@bio.auth.g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hyperlink" Target="https://doi.org/10.1038/s41467-020-18339-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E1C9-4E0A-4907-A336-83034AA2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1438</Words>
  <Characters>7767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Georgoulis</dc:creator>
  <cp:keywords/>
  <dc:description/>
  <cp:lastModifiedBy>Ioannis Georgoulis</cp:lastModifiedBy>
  <cp:revision>25</cp:revision>
  <dcterms:created xsi:type="dcterms:W3CDTF">2026-10-05T15:08:00Z</dcterms:created>
  <dcterms:modified xsi:type="dcterms:W3CDTF">2026-10-12T07:59:00Z</dcterms:modified>
</cp:coreProperties>
</file>