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4726C" w14:textId="77777777" w:rsidR="00A3180C" w:rsidRPr="00DF1431" w:rsidRDefault="00A3180C" w:rsidP="005C2370">
      <w:pPr>
        <w:spacing w:after="0" w:line="240" w:lineRule="auto"/>
        <w:jc w:val="center"/>
        <w:rPr>
          <w:rFonts w:ascii="Times New Roman" w:hAnsi="Times New Roman" w:cs="Times New Roman"/>
          <w:b/>
          <w:bCs/>
          <w:sz w:val="28"/>
          <w:szCs w:val="28"/>
          <w:lang w:val="en-US"/>
        </w:rPr>
      </w:pPr>
    </w:p>
    <w:p w14:paraId="198B4823" w14:textId="77777777" w:rsidR="00A3180C" w:rsidRDefault="00A3180C" w:rsidP="005C2370">
      <w:pPr>
        <w:spacing w:after="0" w:line="240" w:lineRule="auto"/>
        <w:jc w:val="center"/>
        <w:rPr>
          <w:rFonts w:ascii="Times New Roman" w:hAnsi="Times New Roman" w:cs="Times New Roman"/>
          <w:b/>
          <w:bCs/>
          <w:sz w:val="28"/>
          <w:szCs w:val="28"/>
        </w:rPr>
      </w:pPr>
    </w:p>
    <w:p w14:paraId="2DA16A1A" w14:textId="3B46788B" w:rsidR="006010A1" w:rsidRDefault="0014454B" w:rsidP="005C237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Ο</w:t>
      </w:r>
      <w:r w:rsidR="006010A1" w:rsidRPr="006010A1">
        <w:rPr>
          <w:rFonts w:ascii="Times New Roman" w:hAnsi="Times New Roman" w:cs="Times New Roman"/>
          <w:b/>
          <w:bCs/>
          <w:sz w:val="28"/>
          <w:szCs w:val="28"/>
        </w:rPr>
        <w:t xml:space="preserve"> </w:t>
      </w:r>
      <w:r w:rsidR="00C15752">
        <w:rPr>
          <w:rFonts w:ascii="Times New Roman" w:hAnsi="Times New Roman" w:cs="Times New Roman"/>
          <w:b/>
          <w:bCs/>
          <w:sz w:val="28"/>
          <w:szCs w:val="28"/>
        </w:rPr>
        <w:t>ρ</w:t>
      </w:r>
      <w:r w:rsidR="006010A1" w:rsidRPr="006010A1">
        <w:rPr>
          <w:rFonts w:ascii="Times New Roman" w:hAnsi="Times New Roman" w:cs="Times New Roman"/>
          <w:b/>
          <w:bCs/>
          <w:sz w:val="28"/>
          <w:szCs w:val="28"/>
        </w:rPr>
        <w:t xml:space="preserve">όλος των </w:t>
      </w:r>
      <w:r w:rsidR="00C15752">
        <w:rPr>
          <w:rFonts w:ascii="Times New Roman" w:hAnsi="Times New Roman" w:cs="Times New Roman"/>
          <w:b/>
          <w:bCs/>
          <w:sz w:val="28"/>
          <w:szCs w:val="28"/>
        </w:rPr>
        <w:t>κ</w:t>
      </w:r>
      <w:r w:rsidR="006010A1" w:rsidRPr="006010A1">
        <w:rPr>
          <w:rFonts w:ascii="Times New Roman" w:hAnsi="Times New Roman" w:cs="Times New Roman"/>
          <w:b/>
          <w:bCs/>
          <w:sz w:val="28"/>
          <w:szCs w:val="28"/>
        </w:rPr>
        <w:t xml:space="preserve">ινασών </w:t>
      </w:r>
      <w:r w:rsidR="00A85A31">
        <w:rPr>
          <w:rFonts w:ascii="Times New Roman" w:hAnsi="Times New Roman" w:cs="Times New Roman"/>
          <w:b/>
          <w:bCs/>
          <w:sz w:val="28"/>
          <w:szCs w:val="28"/>
          <w:lang w:val="en-US"/>
        </w:rPr>
        <w:t>SRPK</w:t>
      </w:r>
      <w:r w:rsidR="006010A1" w:rsidRPr="006010A1">
        <w:rPr>
          <w:rFonts w:ascii="Times New Roman" w:hAnsi="Times New Roman" w:cs="Times New Roman"/>
          <w:b/>
          <w:bCs/>
          <w:sz w:val="28"/>
          <w:szCs w:val="28"/>
        </w:rPr>
        <w:t xml:space="preserve"> στην </w:t>
      </w:r>
      <w:r w:rsidR="00C15752">
        <w:rPr>
          <w:rFonts w:ascii="Times New Roman" w:hAnsi="Times New Roman" w:cs="Times New Roman"/>
          <w:b/>
          <w:bCs/>
          <w:sz w:val="28"/>
          <w:szCs w:val="28"/>
        </w:rPr>
        <w:t>κ</w:t>
      </w:r>
      <w:r w:rsidR="006010A1" w:rsidRPr="006010A1">
        <w:rPr>
          <w:rFonts w:ascii="Times New Roman" w:hAnsi="Times New Roman" w:cs="Times New Roman"/>
          <w:b/>
          <w:bCs/>
          <w:sz w:val="28"/>
          <w:szCs w:val="28"/>
        </w:rPr>
        <w:t xml:space="preserve">αρκινογένεση: </w:t>
      </w:r>
      <w:r w:rsidR="00C15752">
        <w:rPr>
          <w:rFonts w:ascii="Times New Roman" w:hAnsi="Times New Roman" w:cs="Times New Roman"/>
          <w:b/>
          <w:bCs/>
          <w:sz w:val="28"/>
          <w:szCs w:val="28"/>
        </w:rPr>
        <w:t>σ</w:t>
      </w:r>
      <w:r w:rsidR="006010A1" w:rsidRPr="006010A1">
        <w:rPr>
          <w:rFonts w:ascii="Times New Roman" w:hAnsi="Times New Roman" w:cs="Times New Roman"/>
          <w:b/>
          <w:bCs/>
          <w:sz w:val="28"/>
          <w:szCs w:val="28"/>
        </w:rPr>
        <w:t xml:space="preserve">ηματοδότηση και </w:t>
      </w:r>
      <w:r w:rsidR="00C15752">
        <w:rPr>
          <w:rFonts w:ascii="Times New Roman" w:hAnsi="Times New Roman" w:cs="Times New Roman"/>
          <w:b/>
          <w:bCs/>
          <w:sz w:val="28"/>
          <w:szCs w:val="28"/>
        </w:rPr>
        <w:t>θ</w:t>
      </w:r>
      <w:r w:rsidR="006010A1" w:rsidRPr="006010A1">
        <w:rPr>
          <w:rFonts w:ascii="Times New Roman" w:hAnsi="Times New Roman" w:cs="Times New Roman"/>
          <w:b/>
          <w:bCs/>
          <w:sz w:val="28"/>
          <w:szCs w:val="28"/>
        </w:rPr>
        <w:t xml:space="preserve">εραπευτικοί </w:t>
      </w:r>
      <w:r w:rsidR="00C15752">
        <w:rPr>
          <w:rFonts w:ascii="Times New Roman" w:hAnsi="Times New Roman" w:cs="Times New Roman"/>
          <w:b/>
          <w:bCs/>
          <w:sz w:val="28"/>
          <w:szCs w:val="28"/>
        </w:rPr>
        <w:t>σ</w:t>
      </w:r>
      <w:r w:rsidR="006010A1" w:rsidRPr="006010A1">
        <w:rPr>
          <w:rFonts w:ascii="Times New Roman" w:hAnsi="Times New Roman" w:cs="Times New Roman"/>
          <w:b/>
          <w:bCs/>
          <w:sz w:val="28"/>
          <w:szCs w:val="28"/>
        </w:rPr>
        <w:t>τόχοι</w:t>
      </w:r>
    </w:p>
    <w:p w14:paraId="73829190" w14:textId="77777777" w:rsidR="00C15752" w:rsidRDefault="00C15752" w:rsidP="005C2370">
      <w:pPr>
        <w:spacing w:after="0" w:line="240" w:lineRule="auto"/>
        <w:jc w:val="center"/>
        <w:rPr>
          <w:rFonts w:ascii="Times New Roman" w:hAnsi="Times New Roman" w:cs="Times New Roman"/>
          <w:b/>
          <w:bCs/>
          <w:sz w:val="28"/>
          <w:szCs w:val="28"/>
        </w:rPr>
      </w:pPr>
    </w:p>
    <w:p w14:paraId="3CB87586" w14:textId="77777777" w:rsidR="004573D6" w:rsidRPr="004573D6" w:rsidRDefault="0014454B" w:rsidP="005C2370">
      <w:pPr>
        <w:spacing w:after="0" w:line="240" w:lineRule="auto"/>
        <w:jc w:val="center"/>
        <w:rPr>
          <w:rFonts w:ascii="Times New Roman" w:hAnsi="Times New Roman" w:cs="Times New Roman"/>
        </w:rPr>
      </w:pPr>
      <w:r w:rsidRPr="004573D6">
        <w:rPr>
          <w:rFonts w:ascii="Times New Roman" w:hAnsi="Times New Roman" w:cs="Times New Roman"/>
          <w:u w:val="single"/>
        </w:rPr>
        <w:t>ΡΗΓΑΣ Σταύρος</w:t>
      </w:r>
      <w:r w:rsidR="00421B6E">
        <w:rPr>
          <w:rFonts w:ascii="Times New Roman" w:hAnsi="Times New Roman" w:cs="Times New Roman"/>
        </w:rPr>
        <w:t xml:space="preserve">, </w:t>
      </w:r>
      <w:r w:rsidR="004573D6" w:rsidRPr="004573D6">
        <w:rPr>
          <w:rFonts w:ascii="Times New Roman" w:hAnsi="Times New Roman" w:cs="Times New Roman"/>
        </w:rPr>
        <w:t>ΚΟΝΤΟΥΛΗ Κατερίνα Μαρία, ΓΕΩΡΓΙΟΥ Σοφία,</w:t>
      </w:r>
    </w:p>
    <w:p w14:paraId="41199BEE" w14:textId="1A695F1E" w:rsidR="0014454B" w:rsidRPr="004573D6" w:rsidRDefault="0014454B" w:rsidP="005C2370">
      <w:pPr>
        <w:spacing w:after="0" w:line="240" w:lineRule="auto"/>
        <w:jc w:val="center"/>
        <w:rPr>
          <w:rFonts w:ascii="Times New Roman" w:hAnsi="Times New Roman" w:cs="Times New Roman"/>
          <w:lang w:val="en-US"/>
        </w:rPr>
      </w:pPr>
      <w:r w:rsidRPr="0014454B">
        <w:rPr>
          <w:rFonts w:ascii="Times New Roman" w:hAnsi="Times New Roman" w:cs="Times New Roman"/>
        </w:rPr>
        <w:t>Τ</w:t>
      </w:r>
      <w:r w:rsidR="00ED30AA">
        <w:rPr>
          <w:rFonts w:ascii="Times New Roman" w:hAnsi="Times New Roman" w:cs="Times New Roman"/>
        </w:rPr>
        <w:t>ΑΖΕ</w:t>
      </w:r>
      <w:r w:rsidR="00ED30AA" w:rsidRPr="004573D6">
        <w:rPr>
          <w:rFonts w:ascii="Times New Roman" w:hAnsi="Times New Roman" w:cs="Times New Roman"/>
          <w:lang w:val="en-US"/>
        </w:rPr>
        <w:t xml:space="preserve"> </w:t>
      </w:r>
      <w:r w:rsidR="00ED30AA">
        <w:rPr>
          <w:rFonts w:ascii="Times New Roman" w:hAnsi="Times New Roman" w:cs="Times New Roman"/>
        </w:rPr>
        <w:t>Χρύσα</w:t>
      </w:r>
      <w:r w:rsidR="004573D6" w:rsidRPr="004573D6">
        <w:rPr>
          <w:rFonts w:ascii="Times New Roman" w:hAnsi="Times New Roman" w:cs="Times New Roman"/>
          <w:lang w:val="en-US"/>
        </w:rPr>
        <w:t xml:space="preserve"> *</w:t>
      </w:r>
    </w:p>
    <w:p w14:paraId="5AB72D2D" w14:textId="20881C5D" w:rsidR="0014454B" w:rsidRPr="00974A79" w:rsidRDefault="004573D6" w:rsidP="005C2370">
      <w:pPr>
        <w:spacing w:after="0" w:line="240" w:lineRule="auto"/>
        <w:jc w:val="center"/>
        <w:rPr>
          <w:rFonts w:ascii="Times New Roman" w:hAnsi="Times New Roman" w:cs="Times New Roman"/>
          <w:i/>
          <w:iCs/>
          <w:sz w:val="22"/>
          <w:szCs w:val="22"/>
          <w:lang w:val="en-US"/>
        </w:rPr>
      </w:pPr>
      <w:r w:rsidRPr="004573D6">
        <w:rPr>
          <w:rFonts w:ascii="Times New Roman" w:hAnsi="Times New Roman" w:cs="Times New Roman"/>
          <w:i/>
          <w:iCs/>
          <w:sz w:val="22"/>
          <w:szCs w:val="22"/>
        </w:rPr>
        <w:t>Τμήμα</w:t>
      </w:r>
      <w:r w:rsidRPr="004573D6">
        <w:rPr>
          <w:rFonts w:ascii="Times New Roman" w:hAnsi="Times New Roman" w:cs="Times New Roman"/>
          <w:i/>
          <w:iCs/>
          <w:sz w:val="22"/>
          <w:szCs w:val="22"/>
          <w:lang w:val="en-US"/>
        </w:rPr>
        <w:t xml:space="preserve"> </w:t>
      </w:r>
      <w:r w:rsidRPr="004573D6">
        <w:rPr>
          <w:rFonts w:ascii="Times New Roman" w:hAnsi="Times New Roman" w:cs="Times New Roman"/>
          <w:i/>
          <w:iCs/>
          <w:sz w:val="22"/>
          <w:szCs w:val="22"/>
        </w:rPr>
        <w:t>Βιοϊατρικών</w:t>
      </w:r>
      <w:r w:rsidRPr="004573D6">
        <w:rPr>
          <w:rFonts w:ascii="Times New Roman" w:hAnsi="Times New Roman" w:cs="Times New Roman"/>
          <w:i/>
          <w:iCs/>
          <w:sz w:val="22"/>
          <w:szCs w:val="22"/>
          <w:lang w:val="en-US"/>
        </w:rPr>
        <w:t xml:space="preserve"> </w:t>
      </w:r>
      <w:r w:rsidRPr="004573D6">
        <w:rPr>
          <w:rFonts w:ascii="Times New Roman" w:hAnsi="Times New Roman" w:cs="Times New Roman"/>
          <w:i/>
          <w:iCs/>
          <w:sz w:val="22"/>
          <w:szCs w:val="22"/>
        </w:rPr>
        <w:t>Επιστημών</w:t>
      </w:r>
      <w:r w:rsidRPr="004573D6">
        <w:rPr>
          <w:rFonts w:ascii="Times New Roman" w:hAnsi="Times New Roman" w:cs="Times New Roman"/>
          <w:i/>
          <w:iCs/>
          <w:sz w:val="22"/>
          <w:szCs w:val="22"/>
          <w:lang w:val="en-US"/>
        </w:rPr>
        <w:t xml:space="preserve"> (BSc Hons with Placement Year), University of East London (UEL), </w:t>
      </w:r>
      <w:r w:rsidRPr="004573D6">
        <w:rPr>
          <w:rFonts w:ascii="Times New Roman" w:hAnsi="Times New Roman" w:cs="Times New Roman"/>
          <w:i/>
          <w:iCs/>
          <w:sz w:val="22"/>
          <w:szCs w:val="22"/>
        </w:rPr>
        <w:t>Μητροπολιτικό</w:t>
      </w:r>
      <w:r w:rsidRPr="004573D6">
        <w:rPr>
          <w:rFonts w:ascii="Times New Roman" w:hAnsi="Times New Roman" w:cs="Times New Roman"/>
          <w:i/>
          <w:iCs/>
          <w:sz w:val="22"/>
          <w:szCs w:val="22"/>
          <w:lang w:val="en-US"/>
        </w:rPr>
        <w:t xml:space="preserve"> </w:t>
      </w:r>
      <w:r w:rsidRPr="004573D6">
        <w:rPr>
          <w:rFonts w:ascii="Times New Roman" w:hAnsi="Times New Roman" w:cs="Times New Roman"/>
          <w:i/>
          <w:iCs/>
          <w:sz w:val="22"/>
          <w:szCs w:val="22"/>
        </w:rPr>
        <w:t>Κολλέγιο</w:t>
      </w:r>
      <w:r w:rsidRPr="004573D6">
        <w:rPr>
          <w:rFonts w:ascii="Times New Roman" w:hAnsi="Times New Roman" w:cs="Times New Roman"/>
          <w:i/>
          <w:iCs/>
          <w:sz w:val="22"/>
          <w:szCs w:val="22"/>
          <w:lang w:val="en-US"/>
        </w:rPr>
        <w:t xml:space="preserve">, Campus </w:t>
      </w:r>
      <w:r w:rsidRPr="004573D6">
        <w:rPr>
          <w:rFonts w:ascii="Times New Roman" w:hAnsi="Times New Roman" w:cs="Times New Roman"/>
          <w:i/>
          <w:iCs/>
          <w:sz w:val="22"/>
          <w:szCs w:val="22"/>
        </w:rPr>
        <w:t>Λάρισας</w:t>
      </w:r>
      <w:r w:rsidR="00974A79">
        <w:rPr>
          <w:rFonts w:ascii="Times New Roman" w:hAnsi="Times New Roman" w:cs="Times New Roman"/>
          <w:i/>
          <w:iCs/>
          <w:sz w:val="22"/>
          <w:szCs w:val="22"/>
          <w:lang w:val="en-US"/>
        </w:rPr>
        <w:t xml:space="preserve"> </w:t>
      </w:r>
      <w:hyperlink r:id="rId4" w:history="1">
        <w:r w:rsidR="00974A79" w:rsidRPr="00675112">
          <w:rPr>
            <w:rStyle w:val="-"/>
            <w:rFonts w:ascii="Times New Roman" w:hAnsi="Times New Roman" w:cs="Times New Roman"/>
            <w:i/>
            <w:iCs/>
            <w:sz w:val="22"/>
            <w:szCs w:val="22"/>
            <w:lang w:val="en-US"/>
          </w:rPr>
          <w:t>srigas22b@amcstudent.edu.gr</w:t>
        </w:r>
      </w:hyperlink>
      <w:r w:rsidR="00974A79">
        <w:rPr>
          <w:rFonts w:ascii="Times New Roman" w:hAnsi="Times New Roman" w:cs="Times New Roman"/>
          <w:i/>
          <w:iCs/>
          <w:sz w:val="22"/>
          <w:szCs w:val="22"/>
          <w:lang w:val="en-US"/>
        </w:rPr>
        <w:t xml:space="preserve"> </w:t>
      </w:r>
    </w:p>
    <w:p w14:paraId="5EA0B20B" w14:textId="099676DC" w:rsidR="00C15752" w:rsidRDefault="00974A79" w:rsidP="005C2370">
      <w:pPr>
        <w:spacing w:after="0" w:line="240" w:lineRule="auto"/>
        <w:jc w:val="center"/>
        <w:rPr>
          <w:rFonts w:ascii="Times New Roman" w:hAnsi="Times New Roman" w:cs="Times New Roman"/>
          <w:i/>
          <w:iCs/>
          <w:sz w:val="22"/>
          <w:szCs w:val="22"/>
        </w:rPr>
      </w:pPr>
      <w:r w:rsidRPr="00974A79">
        <w:rPr>
          <w:rFonts w:ascii="Times New Roman" w:hAnsi="Times New Roman" w:cs="Times New Roman"/>
          <w:i/>
          <w:iCs/>
          <w:sz w:val="22"/>
          <w:szCs w:val="22"/>
        </w:rPr>
        <w:t xml:space="preserve">Παιδαγωγικό Τμήμα Δημοτικής Εκπαίδευσης, Σχολή Επιστημών Αγωγής, Πανεπιστήμιο Ιωαννίνων </w:t>
      </w:r>
      <w:hyperlink r:id="rId5" w:tooltip="mailto:kmkontouli@gmail.com" w:history="1">
        <w:r w:rsidRPr="00974A79">
          <w:rPr>
            <w:rStyle w:val="-"/>
            <w:rFonts w:ascii="Times New Roman" w:hAnsi="Times New Roman" w:cs="Times New Roman"/>
            <w:i/>
            <w:iCs/>
            <w:sz w:val="22"/>
            <w:szCs w:val="22"/>
          </w:rPr>
          <w:t>kmkontouli@gmail.com</w:t>
        </w:r>
      </w:hyperlink>
    </w:p>
    <w:p w14:paraId="74CC9611" w14:textId="0E428D1A" w:rsidR="00974A79" w:rsidRDefault="00974A79" w:rsidP="005C2370">
      <w:pPr>
        <w:spacing w:after="0" w:line="240" w:lineRule="auto"/>
        <w:jc w:val="center"/>
        <w:rPr>
          <w:rFonts w:ascii="Times New Roman" w:hAnsi="Times New Roman" w:cs="Times New Roman"/>
          <w:i/>
          <w:iCs/>
          <w:sz w:val="22"/>
          <w:szCs w:val="22"/>
        </w:rPr>
      </w:pPr>
      <w:r w:rsidRPr="00974A79">
        <w:rPr>
          <w:rFonts w:ascii="Times New Roman" w:hAnsi="Times New Roman" w:cs="Times New Roman"/>
          <w:i/>
          <w:iCs/>
          <w:sz w:val="22"/>
          <w:szCs w:val="22"/>
        </w:rPr>
        <w:t xml:space="preserve">Τμήμα Βιοϊατρικών Επιστημών (BSc </w:t>
      </w:r>
      <w:proofErr w:type="spellStart"/>
      <w:r w:rsidRPr="00974A79">
        <w:rPr>
          <w:rFonts w:ascii="Times New Roman" w:hAnsi="Times New Roman" w:cs="Times New Roman"/>
          <w:i/>
          <w:iCs/>
          <w:sz w:val="22"/>
          <w:szCs w:val="22"/>
        </w:rPr>
        <w:t>Hons</w:t>
      </w:r>
      <w:proofErr w:type="spellEnd"/>
      <w:r w:rsidRPr="00974A79">
        <w:rPr>
          <w:rFonts w:ascii="Times New Roman" w:hAnsi="Times New Roman" w:cs="Times New Roman"/>
          <w:i/>
          <w:iCs/>
          <w:sz w:val="22"/>
          <w:szCs w:val="22"/>
        </w:rPr>
        <w:t xml:space="preserve"> </w:t>
      </w:r>
      <w:proofErr w:type="spellStart"/>
      <w:r w:rsidRPr="00974A79">
        <w:rPr>
          <w:rFonts w:ascii="Times New Roman" w:hAnsi="Times New Roman" w:cs="Times New Roman"/>
          <w:i/>
          <w:iCs/>
          <w:sz w:val="22"/>
          <w:szCs w:val="22"/>
        </w:rPr>
        <w:t>with</w:t>
      </w:r>
      <w:proofErr w:type="spellEnd"/>
      <w:r w:rsidRPr="00974A79">
        <w:rPr>
          <w:rFonts w:ascii="Times New Roman" w:hAnsi="Times New Roman" w:cs="Times New Roman"/>
          <w:i/>
          <w:iCs/>
          <w:sz w:val="22"/>
          <w:szCs w:val="22"/>
        </w:rPr>
        <w:t xml:space="preserve"> Placement </w:t>
      </w:r>
      <w:proofErr w:type="spellStart"/>
      <w:r w:rsidRPr="00974A79">
        <w:rPr>
          <w:rFonts w:ascii="Times New Roman" w:hAnsi="Times New Roman" w:cs="Times New Roman"/>
          <w:i/>
          <w:iCs/>
          <w:sz w:val="22"/>
          <w:szCs w:val="22"/>
        </w:rPr>
        <w:t>Year</w:t>
      </w:r>
      <w:proofErr w:type="spellEnd"/>
      <w:r w:rsidRPr="00974A79">
        <w:rPr>
          <w:rFonts w:ascii="Times New Roman" w:hAnsi="Times New Roman" w:cs="Times New Roman"/>
          <w:i/>
          <w:iCs/>
          <w:sz w:val="22"/>
          <w:szCs w:val="22"/>
        </w:rPr>
        <w:t xml:space="preserve">), University of East London (UEL), Μητροπολιτικό Κολλέγιο, </w:t>
      </w:r>
      <w:proofErr w:type="spellStart"/>
      <w:r w:rsidRPr="00974A79">
        <w:rPr>
          <w:rFonts w:ascii="Times New Roman" w:hAnsi="Times New Roman" w:cs="Times New Roman"/>
          <w:i/>
          <w:iCs/>
          <w:sz w:val="22"/>
          <w:szCs w:val="22"/>
        </w:rPr>
        <w:t>Campus</w:t>
      </w:r>
      <w:proofErr w:type="spellEnd"/>
      <w:r w:rsidRPr="00974A79">
        <w:rPr>
          <w:rFonts w:ascii="Times New Roman" w:hAnsi="Times New Roman" w:cs="Times New Roman"/>
          <w:i/>
          <w:iCs/>
          <w:sz w:val="22"/>
          <w:szCs w:val="22"/>
        </w:rPr>
        <w:t xml:space="preserve"> Λάρισας </w:t>
      </w:r>
      <w:hyperlink r:id="rId6" w:tooltip="mailto:sgeorgiou@mitropolitiko.edu.gr" w:history="1">
        <w:r w:rsidRPr="00974A79">
          <w:rPr>
            <w:rStyle w:val="-"/>
            <w:rFonts w:ascii="Times New Roman" w:hAnsi="Times New Roman" w:cs="Times New Roman"/>
            <w:i/>
            <w:iCs/>
            <w:sz w:val="22"/>
            <w:szCs w:val="22"/>
          </w:rPr>
          <w:t>sgeorgiou@mitropolitiko.edu.gr</w:t>
        </w:r>
      </w:hyperlink>
    </w:p>
    <w:p w14:paraId="13D025D9" w14:textId="279A39DD" w:rsidR="00974A79" w:rsidRPr="00DF1431" w:rsidRDefault="00974A79" w:rsidP="005C2370">
      <w:pPr>
        <w:spacing w:after="0" w:line="240" w:lineRule="auto"/>
        <w:jc w:val="center"/>
        <w:rPr>
          <w:rFonts w:ascii="Times New Roman" w:hAnsi="Times New Roman" w:cs="Times New Roman"/>
          <w:i/>
          <w:iCs/>
          <w:sz w:val="22"/>
          <w:szCs w:val="22"/>
          <w:lang w:val="en-US"/>
        </w:rPr>
      </w:pPr>
      <w:r w:rsidRPr="00974A79">
        <w:rPr>
          <w:rFonts w:ascii="Times New Roman" w:hAnsi="Times New Roman" w:cs="Times New Roman"/>
          <w:i/>
          <w:iCs/>
          <w:sz w:val="22"/>
          <w:szCs w:val="22"/>
        </w:rPr>
        <w:t xml:space="preserve">Τμήμα Βιοϊατρικών Επιστημών (BSc </w:t>
      </w:r>
      <w:proofErr w:type="spellStart"/>
      <w:r w:rsidRPr="00974A79">
        <w:rPr>
          <w:rFonts w:ascii="Times New Roman" w:hAnsi="Times New Roman" w:cs="Times New Roman"/>
          <w:i/>
          <w:iCs/>
          <w:sz w:val="22"/>
          <w:szCs w:val="22"/>
        </w:rPr>
        <w:t>Hons</w:t>
      </w:r>
      <w:proofErr w:type="spellEnd"/>
      <w:r w:rsidRPr="00974A79">
        <w:rPr>
          <w:rFonts w:ascii="Times New Roman" w:hAnsi="Times New Roman" w:cs="Times New Roman"/>
          <w:i/>
          <w:iCs/>
          <w:sz w:val="22"/>
          <w:szCs w:val="22"/>
        </w:rPr>
        <w:t xml:space="preserve"> </w:t>
      </w:r>
      <w:proofErr w:type="spellStart"/>
      <w:r w:rsidRPr="00974A79">
        <w:rPr>
          <w:rFonts w:ascii="Times New Roman" w:hAnsi="Times New Roman" w:cs="Times New Roman"/>
          <w:i/>
          <w:iCs/>
          <w:sz w:val="22"/>
          <w:szCs w:val="22"/>
        </w:rPr>
        <w:t>with</w:t>
      </w:r>
      <w:proofErr w:type="spellEnd"/>
      <w:r w:rsidRPr="00974A79">
        <w:rPr>
          <w:rFonts w:ascii="Times New Roman" w:hAnsi="Times New Roman" w:cs="Times New Roman"/>
          <w:i/>
          <w:iCs/>
          <w:sz w:val="22"/>
          <w:szCs w:val="22"/>
        </w:rPr>
        <w:t xml:space="preserve"> Placement </w:t>
      </w:r>
      <w:proofErr w:type="spellStart"/>
      <w:r w:rsidRPr="00974A79">
        <w:rPr>
          <w:rFonts w:ascii="Times New Roman" w:hAnsi="Times New Roman" w:cs="Times New Roman"/>
          <w:i/>
          <w:iCs/>
          <w:sz w:val="22"/>
          <w:szCs w:val="22"/>
        </w:rPr>
        <w:t>Year</w:t>
      </w:r>
      <w:proofErr w:type="spellEnd"/>
      <w:r w:rsidRPr="00974A79">
        <w:rPr>
          <w:rFonts w:ascii="Times New Roman" w:hAnsi="Times New Roman" w:cs="Times New Roman"/>
          <w:i/>
          <w:iCs/>
          <w:sz w:val="22"/>
          <w:szCs w:val="22"/>
        </w:rPr>
        <w:t xml:space="preserve">), University of East London (UEL), Μητροπολιτικό Κολλέγιο, </w:t>
      </w:r>
      <w:proofErr w:type="spellStart"/>
      <w:r w:rsidRPr="00974A79">
        <w:rPr>
          <w:rFonts w:ascii="Times New Roman" w:hAnsi="Times New Roman" w:cs="Times New Roman"/>
          <w:i/>
          <w:iCs/>
          <w:sz w:val="22"/>
          <w:szCs w:val="22"/>
        </w:rPr>
        <w:t>Campus</w:t>
      </w:r>
      <w:proofErr w:type="spellEnd"/>
      <w:r w:rsidRPr="00974A79">
        <w:rPr>
          <w:rFonts w:ascii="Times New Roman" w:hAnsi="Times New Roman" w:cs="Times New Roman"/>
          <w:i/>
          <w:iCs/>
          <w:sz w:val="22"/>
          <w:szCs w:val="22"/>
        </w:rPr>
        <w:t xml:space="preserve"> Λάρισας </w:t>
      </w:r>
      <w:hyperlink r:id="rId7" w:history="1">
        <w:r w:rsidRPr="00675112">
          <w:rPr>
            <w:rStyle w:val="-"/>
            <w:rFonts w:ascii="Times New Roman" w:hAnsi="Times New Roman" w:cs="Times New Roman"/>
            <w:i/>
            <w:iCs/>
            <w:sz w:val="22"/>
            <w:szCs w:val="22"/>
            <w:lang w:val="en-US"/>
          </w:rPr>
          <w:t>chrytaze</w:t>
        </w:r>
        <w:r w:rsidRPr="00675112">
          <w:rPr>
            <w:rStyle w:val="-"/>
            <w:rFonts w:ascii="Times New Roman" w:hAnsi="Times New Roman" w:cs="Times New Roman"/>
            <w:i/>
            <w:iCs/>
            <w:sz w:val="22"/>
            <w:szCs w:val="22"/>
          </w:rPr>
          <w:t>@</w:t>
        </w:r>
        <w:r w:rsidRPr="00675112">
          <w:rPr>
            <w:rStyle w:val="-"/>
            <w:rFonts w:ascii="Times New Roman" w:hAnsi="Times New Roman" w:cs="Times New Roman"/>
            <w:i/>
            <w:iCs/>
            <w:sz w:val="22"/>
            <w:szCs w:val="22"/>
            <w:lang w:val="en-US"/>
          </w:rPr>
          <w:t>gmail</w:t>
        </w:r>
        <w:r w:rsidRPr="00675112">
          <w:rPr>
            <w:rStyle w:val="-"/>
            <w:rFonts w:ascii="Times New Roman" w:hAnsi="Times New Roman" w:cs="Times New Roman"/>
            <w:i/>
            <w:iCs/>
            <w:sz w:val="22"/>
            <w:szCs w:val="22"/>
          </w:rPr>
          <w:t>.</w:t>
        </w:r>
        <w:r w:rsidRPr="00675112">
          <w:rPr>
            <w:rStyle w:val="-"/>
            <w:rFonts w:ascii="Times New Roman" w:hAnsi="Times New Roman" w:cs="Times New Roman"/>
            <w:i/>
            <w:iCs/>
            <w:sz w:val="22"/>
            <w:szCs w:val="22"/>
            <w:lang w:val="en-US"/>
          </w:rPr>
          <w:t>com</w:t>
        </w:r>
      </w:hyperlink>
    </w:p>
    <w:p w14:paraId="55BACE8A" w14:textId="77777777" w:rsidR="00974A79" w:rsidRPr="002E73CE" w:rsidRDefault="00974A79" w:rsidP="005C2370">
      <w:pPr>
        <w:spacing w:after="0" w:line="240" w:lineRule="auto"/>
        <w:jc w:val="center"/>
        <w:rPr>
          <w:rFonts w:ascii="Times New Roman" w:hAnsi="Times New Roman" w:cs="Times New Roman"/>
          <w:i/>
          <w:iCs/>
          <w:sz w:val="22"/>
          <w:szCs w:val="22"/>
        </w:rPr>
      </w:pPr>
    </w:p>
    <w:p w14:paraId="7D71EE22" w14:textId="77777777" w:rsidR="006010A1" w:rsidRDefault="006010A1" w:rsidP="005C2370">
      <w:pPr>
        <w:spacing w:after="0" w:line="240" w:lineRule="auto"/>
        <w:rPr>
          <w:rFonts w:ascii="Times New Roman" w:hAnsi="Times New Roman" w:cs="Times New Roman"/>
          <w:b/>
          <w:bCs/>
        </w:rPr>
      </w:pPr>
    </w:p>
    <w:p w14:paraId="6194C61B" w14:textId="77777777" w:rsidR="0014454B" w:rsidRDefault="0014454B" w:rsidP="005C2370">
      <w:pPr>
        <w:spacing w:after="0" w:line="240" w:lineRule="auto"/>
        <w:rPr>
          <w:rFonts w:ascii="Times New Roman" w:hAnsi="Times New Roman" w:cs="Times New Roman"/>
        </w:rPr>
      </w:pPr>
    </w:p>
    <w:p w14:paraId="6045006E" w14:textId="360D302F" w:rsidR="00421B6E" w:rsidRPr="00AA4C30" w:rsidRDefault="00421B6E" w:rsidP="005C2370">
      <w:pPr>
        <w:spacing w:after="0" w:line="240" w:lineRule="auto"/>
        <w:rPr>
          <w:rFonts w:ascii="Times New Roman" w:hAnsi="Times New Roman" w:cs="Times New Roman"/>
          <w:sz w:val="22"/>
          <w:szCs w:val="22"/>
          <w:lang w:val="en-US"/>
        </w:rPr>
      </w:pPr>
      <w:r w:rsidRPr="0014454B">
        <w:rPr>
          <w:rFonts w:ascii="Times New Roman" w:hAnsi="Times New Roman" w:cs="Times New Roman"/>
          <w:b/>
          <w:bCs/>
        </w:rPr>
        <w:t>Περίληψη</w:t>
      </w:r>
    </w:p>
    <w:p w14:paraId="522E6E73" w14:textId="7BAD21B0" w:rsidR="00421B6E" w:rsidRPr="00AA4C30" w:rsidRDefault="00421B6E" w:rsidP="005C2370">
      <w:pPr>
        <w:spacing w:after="0" w:line="240" w:lineRule="auto"/>
        <w:jc w:val="both"/>
        <w:rPr>
          <w:rFonts w:ascii="Times New Roman" w:hAnsi="Times New Roman" w:cs="Times New Roman"/>
        </w:rPr>
      </w:pPr>
      <w:r w:rsidRPr="00421B6E">
        <w:rPr>
          <w:rFonts w:ascii="Times New Roman" w:hAnsi="Times New Roman" w:cs="Times New Roman"/>
        </w:rPr>
        <w:t>Ο καρκίνος συνδέεται με διαταραχές στη γονιδιακή έκφραση, το εναλλακτικό μάτισμα και την κυτταρική σηματοδότηση. Οι κινάσες SRPK1/2, βασικοί ρυθμιστές φωσφορυλίωση</w:t>
      </w:r>
      <w:r w:rsidR="00A559B1">
        <w:rPr>
          <w:rFonts w:ascii="Times New Roman" w:hAnsi="Times New Roman" w:cs="Times New Roman"/>
        </w:rPr>
        <w:t xml:space="preserve">ς </w:t>
      </w:r>
      <w:r w:rsidRPr="00421B6E">
        <w:rPr>
          <w:rFonts w:ascii="Times New Roman" w:hAnsi="Times New Roman" w:cs="Times New Roman"/>
        </w:rPr>
        <w:t xml:space="preserve">SR πρωτεϊνών που συμμετέχουν στο μάτισμα, </w:t>
      </w:r>
      <w:r w:rsidR="00A559B1">
        <w:rPr>
          <w:rFonts w:ascii="Times New Roman" w:hAnsi="Times New Roman" w:cs="Times New Roman"/>
        </w:rPr>
        <w:t>έχουν συσχετιστεί</w:t>
      </w:r>
      <w:r w:rsidRPr="00421B6E">
        <w:rPr>
          <w:rFonts w:ascii="Times New Roman" w:hAnsi="Times New Roman" w:cs="Times New Roman"/>
        </w:rPr>
        <w:t xml:space="preserve"> με την καρκινογένεση και αποτελούν δυνητικούς θεραπευτικούς στόχους. Η παρούσα εργασία περιλαμβάνει βιβλιογραφική ανασκόπηση και συστηματική μετα-ανάλυση 21 </w:t>
      </w:r>
      <w:r w:rsidR="00A559B1">
        <w:rPr>
          <w:rFonts w:ascii="Times New Roman" w:hAnsi="Times New Roman" w:cs="Times New Roman"/>
        </w:rPr>
        <w:t xml:space="preserve">σύγχρονων </w:t>
      </w:r>
      <w:r w:rsidRPr="00421B6E">
        <w:rPr>
          <w:rFonts w:ascii="Times New Roman" w:hAnsi="Times New Roman" w:cs="Times New Roman"/>
        </w:rPr>
        <w:t xml:space="preserve">in vivo μελετών, </w:t>
      </w:r>
      <w:r>
        <w:rPr>
          <w:rFonts w:ascii="Times New Roman" w:hAnsi="Times New Roman" w:cs="Times New Roman"/>
        </w:rPr>
        <w:t>εξετάζοντας</w:t>
      </w:r>
      <w:r w:rsidRPr="00421B6E">
        <w:rPr>
          <w:rFonts w:ascii="Times New Roman" w:hAnsi="Times New Roman" w:cs="Times New Roman"/>
        </w:rPr>
        <w:t xml:space="preserve"> διάφορους τύπους καρκίνου. Η ανάλυση </w:t>
      </w:r>
      <w:r w:rsidR="00F37C7B">
        <w:rPr>
          <w:rFonts w:ascii="Times New Roman" w:hAnsi="Times New Roman" w:cs="Times New Roman"/>
        </w:rPr>
        <w:t>βασίστηκε</w:t>
      </w:r>
      <w:r w:rsidRPr="00421B6E">
        <w:rPr>
          <w:rFonts w:ascii="Times New Roman" w:hAnsi="Times New Roman" w:cs="Times New Roman"/>
        </w:rPr>
        <w:t xml:space="preserve"> σε μεθόδους βιοπληροφορικής και παρουσιάζεται μέσω μοντέλων random-effects και forest plots. Τα αρχικά αποτελέσματα δείχνουν σημαντική </w:t>
      </w:r>
      <w:r w:rsidRPr="00AA4C30">
        <w:rPr>
          <w:rFonts w:ascii="Times New Roman" w:hAnsi="Times New Roman" w:cs="Times New Roman"/>
        </w:rPr>
        <w:t xml:space="preserve">υπερέκφραση της SRPK1 στους περισσότερους καρκίνους, ενώ η SRPK2 παρουσιάζει επίσης αυξημένη έκφραση, με μικρότερη στατιστική ισχύ. Η αυξημένη δραστικότητά τους συσχετίζεται με πολλαπλασιασμό, μετάσταση, αγγειογένεση και αντοχή σε χημειοθεραπείες, με τη βιβλιογραφία να υποστηρίζει την εμπλοκή τους σε μονοπάτια όπως PI3K/AKT, MAPK/ERK, NF-κB και Wnt/β-catenin. </w:t>
      </w:r>
      <w:r w:rsidR="00A559B1" w:rsidRPr="00AA4C30">
        <w:rPr>
          <w:rFonts w:ascii="Times New Roman" w:hAnsi="Times New Roman" w:cs="Times New Roman"/>
        </w:rPr>
        <w:t>Αντιθέτως</w:t>
      </w:r>
      <w:r w:rsidRPr="00AA4C30">
        <w:rPr>
          <w:rFonts w:ascii="Times New Roman" w:hAnsi="Times New Roman" w:cs="Times New Roman"/>
        </w:rPr>
        <w:t xml:space="preserve">, η αναστολή τους </w:t>
      </w:r>
      <w:r w:rsidR="00F37C7B" w:rsidRPr="00AA4C30">
        <w:rPr>
          <w:rFonts w:ascii="Times New Roman" w:hAnsi="Times New Roman" w:cs="Times New Roman"/>
        </w:rPr>
        <w:t xml:space="preserve">(γενετική/φαρμακολογική) </w:t>
      </w:r>
      <w:r w:rsidRPr="00AA4C30">
        <w:rPr>
          <w:rFonts w:ascii="Times New Roman" w:hAnsi="Times New Roman" w:cs="Times New Roman"/>
        </w:rPr>
        <w:t>περιορίζει την ογκογένεση και τη μετάσταση, ενισχύοντας την απόπτωση και τη χημειοευαισθησία. Συμπερασματικά, τα παραπάνω δεδομένα της μετα-ανάλυσης αναδεικνύουν τις SRPKs ως υποσχόμενους αντικαρκινικούς στόχους.</w:t>
      </w:r>
    </w:p>
    <w:p w14:paraId="5E498901" w14:textId="77777777" w:rsidR="00AA4C30" w:rsidRPr="00AA4C30" w:rsidRDefault="00AA4C30" w:rsidP="005C2370">
      <w:pPr>
        <w:spacing w:after="0" w:line="240" w:lineRule="auto"/>
        <w:rPr>
          <w:rFonts w:ascii="Times New Roman" w:hAnsi="Times New Roman" w:cs="Times New Roman"/>
          <w:b/>
          <w:bCs/>
          <w:lang w:val="en-US"/>
        </w:rPr>
      </w:pPr>
    </w:p>
    <w:p w14:paraId="206117AF" w14:textId="32FE3BD1" w:rsidR="0014454B" w:rsidRPr="00AA4C30" w:rsidRDefault="0014454B" w:rsidP="005C2370">
      <w:pPr>
        <w:spacing w:after="0" w:line="240" w:lineRule="auto"/>
        <w:rPr>
          <w:rFonts w:ascii="Times New Roman" w:hAnsi="Times New Roman" w:cs="Times New Roman"/>
          <w:b/>
          <w:bCs/>
        </w:rPr>
      </w:pPr>
      <w:r w:rsidRPr="00AA4C30">
        <w:rPr>
          <w:rFonts w:ascii="Times New Roman" w:hAnsi="Times New Roman" w:cs="Times New Roman"/>
          <w:b/>
          <w:bCs/>
        </w:rPr>
        <w:t>Λέξεις-κλειδιά</w:t>
      </w:r>
    </w:p>
    <w:p w14:paraId="2E6689FA" w14:textId="48C52E25" w:rsidR="0014454B" w:rsidRDefault="000D7F9F" w:rsidP="005C2370">
      <w:pPr>
        <w:spacing w:after="0" w:line="240" w:lineRule="auto"/>
        <w:rPr>
          <w:rFonts w:ascii="Times New Roman" w:hAnsi="Times New Roman" w:cs="Times New Roman"/>
          <w:lang w:val="en-US"/>
        </w:rPr>
      </w:pPr>
      <w:r w:rsidRPr="00AA4C30">
        <w:rPr>
          <w:rFonts w:ascii="Times New Roman" w:hAnsi="Times New Roman" w:cs="Times New Roman"/>
        </w:rPr>
        <w:t>καρκίνος</w:t>
      </w:r>
      <w:r w:rsidR="00A85A31" w:rsidRPr="00AA4C30">
        <w:rPr>
          <w:rFonts w:ascii="Times New Roman" w:hAnsi="Times New Roman" w:cs="Times New Roman"/>
        </w:rPr>
        <w:t>, θεραπευτικοί στόχοι, SRPK1/2, εναλλακτικό μάτισμα RNA, κυτταρική σηματοδότηση</w:t>
      </w:r>
    </w:p>
    <w:p w14:paraId="6827FD5D" w14:textId="77777777" w:rsidR="00431F53" w:rsidRPr="00431F53" w:rsidRDefault="00431F53" w:rsidP="005C2370">
      <w:pPr>
        <w:spacing w:after="0" w:line="240" w:lineRule="auto"/>
        <w:rPr>
          <w:rFonts w:ascii="Times New Roman" w:hAnsi="Times New Roman" w:cs="Times New Roman"/>
          <w:lang w:val="en-US"/>
        </w:rPr>
      </w:pPr>
    </w:p>
    <w:p w14:paraId="08C25539" w14:textId="77777777" w:rsidR="00016988" w:rsidRPr="00AA4C30" w:rsidRDefault="00016988" w:rsidP="005C2370">
      <w:pPr>
        <w:spacing w:after="0" w:line="240" w:lineRule="auto"/>
        <w:rPr>
          <w:rFonts w:ascii="Times New Roman" w:hAnsi="Times New Roman" w:cs="Times New Roman"/>
        </w:rPr>
      </w:pPr>
    </w:p>
    <w:p w14:paraId="093EF46C" w14:textId="69206AFB" w:rsidR="00016988" w:rsidRPr="00AA4C30" w:rsidRDefault="002E73CE" w:rsidP="005C2370">
      <w:pPr>
        <w:spacing w:after="0" w:line="240" w:lineRule="auto"/>
        <w:rPr>
          <w:rFonts w:ascii="Times New Roman" w:hAnsi="Times New Roman" w:cs="Times New Roman"/>
          <w:b/>
          <w:bCs/>
        </w:rPr>
      </w:pPr>
      <w:r w:rsidRPr="00AA4C30">
        <w:rPr>
          <w:rFonts w:ascii="Times New Roman" w:hAnsi="Times New Roman" w:cs="Times New Roman"/>
          <w:b/>
          <w:bCs/>
        </w:rPr>
        <w:t>Εισαγωγή</w:t>
      </w:r>
    </w:p>
    <w:p w14:paraId="3D066100" w14:textId="52CDAFB0" w:rsidR="0034374B" w:rsidRDefault="00E245B3" w:rsidP="00E245B3">
      <w:pPr>
        <w:spacing w:after="0" w:line="240" w:lineRule="auto"/>
        <w:jc w:val="both"/>
        <w:rPr>
          <w:rFonts w:ascii="Times New Roman" w:hAnsi="Times New Roman" w:cs="Times New Roman"/>
          <w:lang w:val="en-US"/>
        </w:rPr>
      </w:pPr>
      <w:r w:rsidRPr="00E245B3">
        <w:rPr>
          <w:rFonts w:ascii="Times New Roman" w:hAnsi="Times New Roman" w:cs="Times New Roman"/>
        </w:rPr>
        <w:t xml:space="preserve">Οι κινάσες SRPK, ή αλλιώς Κινάσες Πρωτεϊνών Σερίνης/Αργινίνης, συνιστούν μια οικογένεια κινασών που εξειδικεύεται στην φωσφορυλίωση των παραγόντων ματίσματος SR – πλούσιοι σε περιοχές με αμινοξέα σερίνης και αργινίνης. Η υπερφωσφορυλίωση των πρωτεϊνών SR προάγει τη μεταφορά τους στον πυρήνα, όπου συμμετέχουν στη ρύθμιση του ματίσματος του RNA, ενώ η απο-φωσφορυλίωση μειώνει αυτή τη δραστηριότητα και μεταβάλλει τη λειτουργία τους (Hanke et al. 2025). Οι υπό μελέτη κινάσες διαδραματίζουν κρίσιμο ρόλο στο εναλλακτικό μάτισμα, αλλά και σε άλλους βιολογικούς μηχανισμούς, όπως την αναδιοργάνωση της χρωματίνης, τη ρύθμιση του κυτταρικού κύκλου και της αγγειογένεσης, και την αντοχή σε χημειοθεραπείες (Giannakouros, Nikolakaki et al. 2011, Nikas et al. 2019). Υπάρχουν τρεις </w:t>
      </w:r>
      <w:r w:rsidRPr="00E245B3">
        <w:rPr>
          <w:rFonts w:ascii="Times New Roman" w:hAnsi="Times New Roman" w:cs="Times New Roman"/>
        </w:rPr>
        <w:lastRenderedPageBreak/>
        <w:t>ισομορφές των SRPK: η SRPK1, η SRPK2 και η SRPK3, εκ των οποίων οι δύο πρώτες φέρουν βιβλιογραφική συσχέτιση με την ανάπτυξη καρκίνου (Hanke et al. 2025, Nikolakaki, Sigala et al. 2022). Η απορυθμισμένη δράση των SRPKs σε διαφόρους τύπους καρκίνου συσχετίζεται άμεσα με το εναλλακτικό μάτισμα γονιδίων που εμπλέκονται σε κρίσιμες κυτταρικές διεργασίες όπως ο πολλαπλασιασμός, η απόπτωση και η κυτταρική σηματοδότηση (</w:t>
      </w:r>
      <w:proofErr w:type="spellStart"/>
      <w:r w:rsidRPr="00E245B3">
        <w:rPr>
          <w:rFonts w:ascii="Times New Roman" w:hAnsi="Times New Roman" w:cs="Times New Roman"/>
        </w:rPr>
        <w:t>Bullock</w:t>
      </w:r>
      <w:proofErr w:type="spellEnd"/>
      <w:r w:rsidRPr="00E245B3">
        <w:rPr>
          <w:rFonts w:ascii="Times New Roman" w:hAnsi="Times New Roman" w:cs="Times New Roman"/>
        </w:rPr>
        <w:t xml:space="preserve"> &amp; </w:t>
      </w:r>
      <w:proofErr w:type="spellStart"/>
      <w:r w:rsidRPr="00E245B3">
        <w:rPr>
          <w:rFonts w:ascii="Times New Roman" w:hAnsi="Times New Roman" w:cs="Times New Roman"/>
        </w:rPr>
        <w:t>Oltean</w:t>
      </w:r>
      <w:proofErr w:type="spellEnd"/>
      <w:r w:rsidRPr="00E245B3">
        <w:rPr>
          <w:rFonts w:ascii="Times New Roman" w:hAnsi="Times New Roman" w:cs="Times New Roman"/>
        </w:rPr>
        <w:t xml:space="preserve"> 2017, </w:t>
      </w:r>
      <w:proofErr w:type="spellStart"/>
      <w:r w:rsidRPr="00E245B3">
        <w:rPr>
          <w:rFonts w:ascii="Times New Roman" w:hAnsi="Times New Roman" w:cs="Times New Roman"/>
        </w:rPr>
        <w:t>Duggan</w:t>
      </w:r>
      <w:proofErr w:type="spellEnd"/>
      <w:r w:rsidRPr="00E245B3">
        <w:rPr>
          <w:rFonts w:ascii="Times New Roman" w:hAnsi="Times New Roman" w:cs="Times New Roman"/>
        </w:rPr>
        <w:t xml:space="preserve"> et al. 2022). Τα παραπάνω δεδομένα αναδεικνύουν την ανάγκη διερεύνησης του ρόλου των κινασών στην εξέλιξη του καρκίνου, με στόχο την περεταίρω κατανόηση των μηχανισμών ρύθμισης της γονιδιακής έκφρασης και την ανάπτυξη νέων εξειδικευμένων αντικαρκινικών θεραπειών.</w:t>
      </w:r>
    </w:p>
    <w:p w14:paraId="3ACDF1BD" w14:textId="77777777" w:rsidR="00E245B3" w:rsidRPr="00E245B3" w:rsidRDefault="00E245B3" w:rsidP="005C2370">
      <w:pPr>
        <w:spacing w:after="0" w:line="240" w:lineRule="auto"/>
        <w:rPr>
          <w:rFonts w:ascii="Times New Roman" w:hAnsi="Times New Roman" w:cs="Times New Roman"/>
          <w:b/>
          <w:bCs/>
          <w:lang w:val="en-US"/>
        </w:rPr>
      </w:pPr>
    </w:p>
    <w:p w14:paraId="0A463B65" w14:textId="34F46941" w:rsidR="002E73CE" w:rsidRPr="00AA4C30" w:rsidRDefault="002E73CE" w:rsidP="005C2370">
      <w:pPr>
        <w:spacing w:after="0" w:line="240" w:lineRule="auto"/>
        <w:rPr>
          <w:rFonts w:ascii="Times New Roman" w:hAnsi="Times New Roman" w:cs="Times New Roman"/>
          <w:b/>
          <w:bCs/>
        </w:rPr>
      </w:pPr>
      <w:r w:rsidRPr="00AA4C30">
        <w:rPr>
          <w:rFonts w:ascii="Times New Roman" w:hAnsi="Times New Roman" w:cs="Times New Roman"/>
          <w:b/>
          <w:bCs/>
        </w:rPr>
        <w:t>Μεθοδολογία</w:t>
      </w:r>
    </w:p>
    <w:p w14:paraId="6D03E988" w14:textId="3EABEF1E" w:rsidR="001F0E49" w:rsidRPr="00AA4C30" w:rsidRDefault="001F0E49" w:rsidP="005C2370">
      <w:pPr>
        <w:spacing w:after="0" w:line="240" w:lineRule="auto"/>
        <w:jc w:val="both"/>
        <w:rPr>
          <w:rFonts w:ascii="Times New Roman" w:hAnsi="Times New Roman" w:cs="Times New Roman"/>
        </w:rPr>
      </w:pPr>
      <w:r w:rsidRPr="00AA4C30">
        <w:rPr>
          <w:rFonts w:ascii="Times New Roman" w:hAnsi="Times New Roman" w:cs="Times New Roman"/>
        </w:rPr>
        <w:t>Π</w:t>
      </w:r>
      <w:r w:rsidR="00790343" w:rsidRPr="00AA4C30">
        <w:rPr>
          <w:rFonts w:ascii="Times New Roman" w:hAnsi="Times New Roman" w:cs="Times New Roman"/>
        </w:rPr>
        <w:t xml:space="preserve">ραγματοποιήθηκε βιβλιογραφική ανασκόπηση ερευνητικών άρθρων που αφορούν τη δράση των κινασών </w:t>
      </w:r>
      <w:r w:rsidR="00790343" w:rsidRPr="00AA4C30">
        <w:rPr>
          <w:rFonts w:ascii="Times New Roman" w:hAnsi="Times New Roman" w:cs="Times New Roman"/>
          <w:lang w:val="en-US"/>
        </w:rPr>
        <w:t>SRPK</w:t>
      </w:r>
      <w:r w:rsidR="00790343" w:rsidRPr="00AA4C30">
        <w:rPr>
          <w:rFonts w:ascii="Times New Roman" w:hAnsi="Times New Roman" w:cs="Times New Roman"/>
        </w:rPr>
        <w:t xml:space="preserve">1/2 στον καρκίνο, εφαρμόζοντας κριτήρια αποκλεισμού. </w:t>
      </w:r>
      <w:r w:rsidRPr="00AA4C30">
        <w:rPr>
          <w:rFonts w:ascii="Times New Roman" w:hAnsi="Times New Roman" w:cs="Times New Roman"/>
        </w:rPr>
        <w:t>Τ</w:t>
      </w:r>
      <w:r w:rsidR="00790343" w:rsidRPr="00AA4C30">
        <w:rPr>
          <w:rFonts w:ascii="Times New Roman" w:hAnsi="Times New Roman" w:cs="Times New Roman"/>
        </w:rPr>
        <w:t>α δεδομένα που αντλή</w:t>
      </w:r>
      <w:r w:rsidRPr="00AA4C30">
        <w:rPr>
          <w:rFonts w:ascii="Times New Roman" w:hAnsi="Times New Roman" w:cs="Times New Roman"/>
        </w:rPr>
        <w:t>θηκαν</w:t>
      </w:r>
      <w:r w:rsidR="00790343" w:rsidRPr="00AA4C30">
        <w:rPr>
          <w:rFonts w:ascii="Times New Roman" w:hAnsi="Times New Roman" w:cs="Times New Roman"/>
        </w:rPr>
        <w:t xml:space="preserve"> από τα ερευνητικά άρθρα ομαδοποιήθηκαν ανά τύπο καρκίνου, τύπο κινάσης και βιολογική έκβαση. Εξήχθησαν ποσοτικά αποτελέσματα σχετικά με</w:t>
      </w:r>
      <w:r w:rsidR="00E165CB">
        <w:rPr>
          <w:rFonts w:ascii="Times New Roman" w:hAnsi="Times New Roman" w:cs="Times New Roman"/>
        </w:rPr>
        <w:t xml:space="preserve"> </w:t>
      </w:r>
      <w:r w:rsidR="00790343" w:rsidRPr="00AA4C30">
        <w:rPr>
          <w:rFonts w:ascii="Times New Roman" w:hAnsi="Times New Roman" w:cs="Times New Roman"/>
        </w:rPr>
        <w:t>την έκφραση</w:t>
      </w:r>
      <w:r w:rsidR="00E165CB">
        <w:rPr>
          <w:rFonts w:ascii="Times New Roman" w:hAnsi="Times New Roman" w:cs="Times New Roman"/>
        </w:rPr>
        <w:t xml:space="preserve"> </w:t>
      </w:r>
      <w:r w:rsidR="00790343" w:rsidRPr="00AA4C30">
        <w:rPr>
          <w:rFonts w:ascii="Times New Roman" w:hAnsi="Times New Roman" w:cs="Times New Roman"/>
        </w:rPr>
        <w:t>των</w:t>
      </w:r>
      <w:r w:rsidR="00E165CB">
        <w:rPr>
          <w:rFonts w:ascii="Times New Roman" w:hAnsi="Times New Roman" w:cs="Times New Roman"/>
        </w:rPr>
        <w:t xml:space="preserve"> </w:t>
      </w:r>
      <w:r w:rsidR="00790343" w:rsidRPr="00AA4C30">
        <w:rPr>
          <w:rFonts w:ascii="Times New Roman" w:hAnsi="Times New Roman" w:cs="Times New Roman"/>
        </w:rPr>
        <w:t>SRPK1/2 και τη συνεξέταση παραμέτρων όπως ανάπτυξη όγκου,</w:t>
      </w:r>
      <w:r w:rsidR="00E165CB">
        <w:rPr>
          <w:rFonts w:ascii="Times New Roman" w:hAnsi="Times New Roman" w:cs="Times New Roman"/>
        </w:rPr>
        <w:t xml:space="preserve"> </w:t>
      </w:r>
      <w:r w:rsidR="00790343" w:rsidRPr="00AA4C30">
        <w:rPr>
          <w:rFonts w:ascii="Times New Roman" w:hAnsi="Times New Roman" w:cs="Times New Roman"/>
        </w:rPr>
        <w:t>μετάσταση και απόκριση σε θεραπεία</w:t>
      </w:r>
      <w:r w:rsidR="0034374B" w:rsidRPr="00AA4C30">
        <w:rPr>
          <w:rFonts w:ascii="Times New Roman" w:hAnsi="Times New Roman" w:cs="Times New Roman"/>
        </w:rPr>
        <w:t xml:space="preserve">, τόσο σε φυσιολογικά όσο και καρκινικά δείγματα. </w:t>
      </w:r>
      <w:r w:rsidRPr="00AA4C30">
        <w:rPr>
          <w:rFonts w:ascii="Times New Roman" w:hAnsi="Times New Roman" w:cs="Times New Roman"/>
        </w:rPr>
        <w:t>Για την μετα-ανάλυση δεδομένων έκφρασης των κινασών SRPK1/SRPK2 από τις διαφορετικές μελέτες, υπολογίστηκε η διαφορά μέσων όρων (Mean Difference) για κάθε άρθρο και εφαρμόστηκε random-effects model, ώστε να εκτιμηθεί η συνολική επίδραση και η μεταξύ</w:t>
      </w:r>
      <w:r w:rsidR="00A505E9">
        <w:rPr>
          <w:rFonts w:ascii="Times New Roman" w:hAnsi="Times New Roman" w:cs="Times New Roman"/>
        </w:rPr>
        <w:t>-</w:t>
      </w:r>
      <w:r w:rsidRPr="00AA4C30">
        <w:rPr>
          <w:rFonts w:ascii="Times New Roman" w:hAnsi="Times New Roman" w:cs="Times New Roman"/>
        </w:rPr>
        <w:t>μελετών ετερογένεια. Τα αποτελέσματα απεικονίστηκαν σε forest plots, παρουσιάζοντας συγκριτικά την αύξηση της έκφρασης των κινασών σε διαφορετικούς τύπους καρκίνου</w:t>
      </w:r>
      <w:r w:rsidR="00A505E9">
        <w:rPr>
          <w:rFonts w:ascii="Times New Roman" w:hAnsi="Times New Roman" w:cs="Times New Roman"/>
        </w:rPr>
        <w:t>.</w:t>
      </w:r>
    </w:p>
    <w:p w14:paraId="5087FEFA" w14:textId="77777777" w:rsidR="00790343" w:rsidRPr="00AA4C30" w:rsidRDefault="00790343" w:rsidP="005C2370">
      <w:pPr>
        <w:spacing w:after="0" w:line="240" w:lineRule="auto"/>
        <w:rPr>
          <w:rFonts w:ascii="Times New Roman" w:hAnsi="Times New Roman" w:cs="Times New Roman"/>
          <w:b/>
          <w:bCs/>
        </w:rPr>
      </w:pPr>
    </w:p>
    <w:p w14:paraId="299E5A83" w14:textId="12F91EE9" w:rsidR="002E73CE" w:rsidRPr="00AA4C30" w:rsidRDefault="002E73CE" w:rsidP="005C2370">
      <w:pPr>
        <w:spacing w:after="0" w:line="240" w:lineRule="auto"/>
        <w:rPr>
          <w:rFonts w:ascii="Times New Roman" w:hAnsi="Times New Roman" w:cs="Times New Roman"/>
          <w:b/>
          <w:bCs/>
        </w:rPr>
      </w:pPr>
      <w:r w:rsidRPr="00AA4C30">
        <w:rPr>
          <w:rFonts w:ascii="Times New Roman" w:hAnsi="Times New Roman" w:cs="Times New Roman"/>
          <w:b/>
          <w:bCs/>
        </w:rPr>
        <w:t>Αποτελέσματα</w:t>
      </w:r>
    </w:p>
    <w:p w14:paraId="7E95BAF7" w14:textId="298AF05E" w:rsidR="002E73CE" w:rsidRPr="00DB40F4" w:rsidRDefault="002E73CE" w:rsidP="005C2370">
      <w:pPr>
        <w:spacing w:after="0" w:line="240" w:lineRule="auto"/>
        <w:jc w:val="both"/>
        <w:rPr>
          <w:rFonts w:ascii="Times New Roman" w:hAnsi="Times New Roman" w:cs="Times New Roman"/>
          <w:lang w:val="en-US"/>
        </w:rPr>
      </w:pPr>
      <w:r w:rsidRPr="00AA4C30">
        <w:rPr>
          <w:rFonts w:ascii="Times New Roman" w:hAnsi="Times New Roman" w:cs="Times New Roman"/>
        </w:rPr>
        <w:t>Σε αρχικά αποτελέσματα η SRPK1 φαίνεται να εμφανίζει σημαντική υπερέκφραση στους περισσότερους καρκίνους, ενώ η SRPK2 παρουσιάζει επίσης αυξημένη έκφραση, με συγκριτικά μικρότερη στατιστική ισχύ. Η αυξημένη δραστικότητά τους συσχετίζεται με πολλαπλασιασμό, μετάσταση, αγγειογένεση και αντοχή σε χημειοθεραπείες, με τη βιβλιογραφία να υποστηρίζει πως εμπλέκ</w:t>
      </w:r>
      <w:r w:rsidR="00A505E9">
        <w:rPr>
          <w:rFonts w:ascii="Times New Roman" w:hAnsi="Times New Roman" w:cs="Times New Roman"/>
        </w:rPr>
        <w:t>οντ</w:t>
      </w:r>
      <w:r w:rsidRPr="00AA4C30">
        <w:rPr>
          <w:rFonts w:ascii="Times New Roman" w:hAnsi="Times New Roman" w:cs="Times New Roman"/>
        </w:rPr>
        <w:t>αι σε μονοπάτια όπως PI3K/AKT, MAPK/ERK, NF-κB και Wnt/β-catenin. Αντιθέτως, η αναστολή τους (γενετική/φαρμακολογική) περιορίζει την ογκογένεση και τη μετάσταση, ενώ ενισχύει παράλληλα την απόπτωση και τη χημειοευαισθησία. Συμπερασματικά, τα παραπάνω δεδομένα της μετα-ανάλυσης αναδεικνύουν τις SRPKs ως υποσχόμενους αντικαρκινικούς στόχους και η περεταίρω διερεύνηση της αντικαρκινικής τους δράσης κρίνεται αναγκαία.</w:t>
      </w:r>
    </w:p>
    <w:p w14:paraId="7DD5FAB3" w14:textId="77777777" w:rsidR="002E73CE" w:rsidRPr="00AA4C30" w:rsidRDefault="002E73CE" w:rsidP="005C2370">
      <w:pPr>
        <w:spacing w:after="0" w:line="240" w:lineRule="auto"/>
        <w:rPr>
          <w:rFonts w:ascii="Times New Roman" w:hAnsi="Times New Roman" w:cs="Times New Roman"/>
          <w:b/>
          <w:bCs/>
        </w:rPr>
      </w:pPr>
    </w:p>
    <w:p w14:paraId="12A13D6D" w14:textId="446CD5A8" w:rsidR="00C67472" w:rsidRPr="00AA4C30" w:rsidRDefault="00CB7533" w:rsidP="005C2370">
      <w:pPr>
        <w:spacing w:after="0" w:line="240" w:lineRule="auto"/>
        <w:rPr>
          <w:rFonts w:ascii="Times New Roman" w:hAnsi="Times New Roman" w:cs="Times New Roman"/>
          <w:b/>
          <w:bCs/>
        </w:rPr>
      </w:pPr>
      <w:r w:rsidRPr="00AA4C30">
        <w:rPr>
          <w:rFonts w:ascii="Times New Roman" w:hAnsi="Times New Roman" w:cs="Times New Roman"/>
          <w:b/>
          <w:bCs/>
        </w:rPr>
        <w:t>Ενδεικτική Βιβλιογραφία</w:t>
      </w:r>
    </w:p>
    <w:p w14:paraId="3D1B0FE3" w14:textId="77777777" w:rsidR="00EF1D06" w:rsidRPr="00EF1D06" w:rsidRDefault="00EF1D06" w:rsidP="00E245B3">
      <w:pPr>
        <w:spacing w:after="0" w:line="240" w:lineRule="auto"/>
        <w:jc w:val="both"/>
        <w:rPr>
          <w:rFonts w:ascii="Times New Roman" w:hAnsi="Times New Roman" w:cs="Times New Roman"/>
          <w:lang w:val="en-US"/>
        </w:rPr>
      </w:pPr>
      <w:proofErr w:type="spellStart"/>
      <w:r w:rsidRPr="00EF1D06">
        <w:rPr>
          <w:rFonts w:ascii="Times New Roman" w:hAnsi="Times New Roman" w:cs="Times New Roman"/>
        </w:rPr>
        <w:t>Bullock</w:t>
      </w:r>
      <w:proofErr w:type="spellEnd"/>
      <w:r w:rsidRPr="00EF1D06">
        <w:rPr>
          <w:rFonts w:ascii="Times New Roman" w:hAnsi="Times New Roman" w:cs="Times New Roman"/>
        </w:rPr>
        <w:t xml:space="preserve">, N. and </w:t>
      </w:r>
      <w:proofErr w:type="spellStart"/>
      <w:r w:rsidRPr="00EF1D06">
        <w:rPr>
          <w:rFonts w:ascii="Times New Roman" w:hAnsi="Times New Roman" w:cs="Times New Roman"/>
        </w:rPr>
        <w:t>Oltean</w:t>
      </w:r>
      <w:proofErr w:type="spellEnd"/>
      <w:r w:rsidRPr="00EF1D06">
        <w:rPr>
          <w:rFonts w:ascii="Times New Roman" w:hAnsi="Times New Roman" w:cs="Times New Roman"/>
        </w:rPr>
        <w:t xml:space="preserve">, S. (2017). </w:t>
      </w:r>
      <w:r w:rsidRPr="00EF1D06">
        <w:rPr>
          <w:rFonts w:ascii="Times New Roman" w:hAnsi="Times New Roman" w:cs="Times New Roman"/>
          <w:lang w:val="en-US"/>
        </w:rPr>
        <w:t>The many faces of SRPK1</w:t>
      </w:r>
      <w:r w:rsidRPr="00EF1D06">
        <w:rPr>
          <w:rFonts w:ascii="Times New Roman" w:hAnsi="Times New Roman" w:cs="Times New Roman"/>
          <w:i/>
          <w:iCs/>
          <w:lang w:val="en-US"/>
        </w:rPr>
        <w:t>. Journal of Pathology</w:t>
      </w:r>
      <w:r w:rsidRPr="00EF1D06">
        <w:rPr>
          <w:rFonts w:ascii="Times New Roman" w:hAnsi="Times New Roman" w:cs="Times New Roman"/>
          <w:lang w:val="en-US"/>
        </w:rPr>
        <w:t>, 241(4), pp. 437–440.</w:t>
      </w:r>
    </w:p>
    <w:p w14:paraId="523D5547" w14:textId="77777777" w:rsidR="00EF1D06" w:rsidRPr="00EF1D06" w:rsidRDefault="00EF1D06" w:rsidP="00E245B3">
      <w:pPr>
        <w:spacing w:after="0" w:line="240" w:lineRule="auto"/>
        <w:jc w:val="both"/>
        <w:rPr>
          <w:rFonts w:ascii="Times New Roman" w:hAnsi="Times New Roman" w:cs="Times New Roman"/>
          <w:lang w:val="en-US"/>
        </w:rPr>
      </w:pPr>
      <w:r w:rsidRPr="00EF1D06">
        <w:rPr>
          <w:rFonts w:ascii="Times New Roman" w:hAnsi="Times New Roman" w:cs="Times New Roman"/>
        </w:rPr>
        <w:t xml:space="preserve">Duggan, W.T., O'Connell, E., et al. (2022). Serine-Arginine Protein Kinase 1 (SRPK1): a systematic review of its multimodal role in oncogenesis, 477(10). </w:t>
      </w:r>
      <w:proofErr w:type="spellStart"/>
      <w:r w:rsidRPr="00EF1D06">
        <w:rPr>
          <w:rFonts w:ascii="Times New Roman" w:hAnsi="Times New Roman" w:cs="Times New Roman"/>
          <w:i/>
          <w:iCs/>
        </w:rPr>
        <w:t>Molecular</w:t>
      </w:r>
      <w:proofErr w:type="spellEnd"/>
      <w:r w:rsidRPr="00EF1D06">
        <w:rPr>
          <w:rFonts w:ascii="Times New Roman" w:hAnsi="Times New Roman" w:cs="Times New Roman"/>
          <w:i/>
          <w:iCs/>
        </w:rPr>
        <w:t xml:space="preserve"> and </w:t>
      </w:r>
      <w:proofErr w:type="spellStart"/>
      <w:r w:rsidRPr="00EF1D06">
        <w:rPr>
          <w:rFonts w:ascii="Times New Roman" w:hAnsi="Times New Roman" w:cs="Times New Roman"/>
          <w:i/>
          <w:iCs/>
        </w:rPr>
        <w:t>Cellular</w:t>
      </w:r>
      <w:proofErr w:type="spellEnd"/>
      <w:r w:rsidRPr="00EF1D06">
        <w:rPr>
          <w:rFonts w:ascii="Times New Roman" w:hAnsi="Times New Roman" w:cs="Times New Roman"/>
          <w:i/>
          <w:iCs/>
        </w:rPr>
        <w:t xml:space="preserve"> </w:t>
      </w:r>
      <w:proofErr w:type="spellStart"/>
      <w:r w:rsidRPr="00EF1D06">
        <w:rPr>
          <w:rFonts w:ascii="Times New Roman" w:hAnsi="Times New Roman" w:cs="Times New Roman"/>
          <w:i/>
          <w:iCs/>
        </w:rPr>
        <w:t>Biochemistry</w:t>
      </w:r>
      <w:proofErr w:type="spellEnd"/>
      <w:r w:rsidRPr="00EF1D06">
        <w:rPr>
          <w:rFonts w:ascii="Times New Roman" w:hAnsi="Times New Roman" w:cs="Times New Roman"/>
        </w:rPr>
        <w:t>,</w:t>
      </w:r>
      <w:r w:rsidRPr="00EF1D06">
        <w:rPr>
          <w:rFonts w:ascii="Times New Roman" w:hAnsi="Times New Roman" w:cs="Times New Roman"/>
          <w:i/>
          <w:iCs/>
        </w:rPr>
        <w:t xml:space="preserve">  </w:t>
      </w:r>
      <w:r w:rsidRPr="00EF1D06">
        <w:rPr>
          <w:rFonts w:ascii="Times New Roman" w:hAnsi="Times New Roman" w:cs="Times New Roman"/>
        </w:rPr>
        <w:t>pp.2451–2467</w:t>
      </w:r>
      <w:r w:rsidRPr="00EF1D06">
        <w:rPr>
          <w:rFonts w:ascii="Times New Roman" w:hAnsi="Times New Roman" w:cs="Times New Roman"/>
          <w:lang w:val="en-US"/>
        </w:rPr>
        <w:t>.</w:t>
      </w:r>
    </w:p>
    <w:p w14:paraId="77F7DAC2" w14:textId="77777777" w:rsidR="00BD7103" w:rsidRDefault="00EF1D06" w:rsidP="00E245B3">
      <w:pPr>
        <w:spacing w:after="0" w:line="240" w:lineRule="auto"/>
        <w:jc w:val="both"/>
        <w:rPr>
          <w:rFonts w:ascii="Times New Roman" w:hAnsi="Times New Roman" w:cs="Times New Roman"/>
          <w:lang w:val="en-US"/>
        </w:rPr>
      </w:pPr>
      <w:proofErr w:type="spellStart"/>
      <w:r w:rsidRPr="00EF1D06">
        <w:rPr>
          <w:rFonts w:ascii="Times New Roman" w:hAnsi="Times New Roman" w:cs="Times New Roman"/>
          <w:lang w:val="en-US"/>
        </w:rPr>
        <w:t>Giannakouros</w:t>
      </w:r>
      <w:proofErr w:type="spellEnd"/>
      <w:r w:rsidRPr="00EF1D06">
        <w:rPr>
          <w:rFonts w:ascii="Times New Roman" w:hAnsi="Times New Roman" w:cs="Times New Roman"/>
          <w:lang w:val="en-US"/>
        </w:rPr>
        <w:t xml:space="preserve">, T., </w:t>
      </w:r>
      <w:proofErr w:type="spellStart"/>
      <w:r w:rsidRPr="00EF1D06">
        <w:rPr>
          <w:rFonts w:ascii="Times New Roman" w:hAnsi="Times New Roman" w:cs="Times New Roman"/>
          <w:lang w:val="en-US"/>
        </w:rPr>
        <w:t>Nikolakaki</w:t>
      </w:r>
      <w:proofErr w:type="spellEnd"/>
      <w:r w:rsidRPr="00EF1D06">
        <w:rPr>
          <w:rFonts w:ascii="Times New Roman" w:hAnsi="Times New Roman" w:cs="Times New Roman"/>
          <w:lang w:val="en-US"/>
        </w:rPr>
        <w:t>, E., et al. (2011). Serine-arginine protein kinases: a small protein kinase family with a large cellular presence</w:t>
      </w:r>
      <w:r w:rsidRPr="00EF1D06">
        <w:rPr>
          <w:rFonts w:ascii="Times New Roman" w:hAnsi="Times New Roman" w:cs="Times New Roman"/>
          <w:i/>
          <w:iCs/>
          <w:lang w:val="en-US"/>
        </w:rPr>
        <w:t>. The FEBS Journal</w:t>
      </w:r>
      <w:r w:rsidRPr="00EF1D06">
        <w:rPr>
          <w:rFonts w:ascii="Times New Roman" w:hAnsi="Times New Roman" w:cs="Times New Roman"/>
          <w:lang w:val="en-US"/>
        </w:rPr>
        <w:t>, pp. 570–586.</w:t>
      </w:r>
    </w:p>
    <w:p w14:paraId="1B10A625" w14:textId="2B5506EF" w:rsidR="00EF1D06" w:rsidRPr="00EF1D06" w:rsidRDefault="00EF1D06" w:rsidP="00E245B3">
      <w:pPr>
        <w:spacing w:after="0" w:line="240" w:lineRule="auto"/>
        <w:jc w:val="both"/>
        <w:rPr>
          <w:rFonts w:ascii="Times New Roman" w:hAnsi="Times New Roman" w:cs="Times New Roman"/>
          <w:lang w:val="en-US"/>
        </w:rPr>
      </w:pPr>
      <w:r w:rsidRPr="00EF1D06">
        <w:rPr>
          <w:rFonts w:ascii="Times New Roman" w:hAnsi="Times New Roman" w:cs="Times New Roman"/>
          <w:lang w:val="en-US"/>
        </w:rPr>
        <w:t xml:space="preserve">Hanke, D., et al. (2025). The Development of Selective Chemical Probes for Serine Arginine Protein Kinase 3. </w:t>
      </w:r>
      <w:r w:rsidRPr="00EF1D06">
        <w:rPr>
          <w:rFonts w:ascii="Times New Roman" w:hAnsi="Times New Roman" w:cs="Times New Roman"/>
          <w:i/>
          <w:iCs/>
          <w:lang w:val="en-US"/>
        </w:rPr>
        <w:t>Chemical biology &amp; drug design</w:t>
      </w:r>
      <w:r w:rsidRPr="00EF1D06">
        <w:rPr>
          <w:rFonts w:ascii="Times New Roman" w:hAnsi="Times New Roman" w:cs="Times New Roman"/>
          <w:lang w:val="en-US"/>
        </w:rPr>
        <w:t>, 105(4), p.e70101.</w:t>
      </w:r>
    </w:p>
    <w:p w14:paraId="68C296F5" w14:textId="77777777" w:rsidR="00EF1D06" w:rsidRPr="00EF1D06" w:rsidRDefault="00EF1D06" w:rsidP="00E245B3">
      <w:pPr>
        <w:spacing w:after="0" w:line="240" w:lineRule="auto"/>
        <w:jc w:val="both"/>
        <w:rPr>
          <w:rFonts w:ascii="Times New Roman" w:hAnsi="Times New Roman" w:cs="Times New Roman"/>
          <w:lang w:val="en-US"/>
        </w:rPr>
      </w:pPr>
      <w:r w:rsidRPr="00EF1D06">
        <w:rPr>
          <w:rFonts w:ascii="Times New Roman" w:hAnsi="Times New Roman" w:cs="Times New Roman"/>
          <w:lang w:val="en-US"/>
        </w:rPr>
        <w:t xml:space="preserve">Nikas, I.P., et al. (2019). Serine-Arginine Protein Kinase 1 (SRPK1) as a Prognostic Factor and Potential Therapeutic Target in Cancer: Current Evidence and Future Perspectives. </w:t>
      </w:r>
      <w:r w:rsidRPr="00EF1D06">
        <w:rPr>
          <w:rFonts w:ascii="Times New Roman" w:hAnsi="Times New Roman" w:cs="Times New Roman"/>
          <w:i/>
          <w:iCs/>
          <w:lang w:val="en-US"/>
        </w:rPr>
        <w:t>Cells</w:t>
      </w:r>
      <w:r w:rsidRPr="00EF1D06">
        <w:rPr>
          <w:rFonts w:ascii="Times New Roman" w:hAnsi="Times New Roman" w:cs="Times New Roman"/>
          <w:lang w:val="en-US"/>
        </w:rPr>
        <w:t>, 9(1), 19.</w:t>
      </w:r>
    </w:p>
    <w:p w14:paraId="43B48F5C" w14:textId="0AECC171" w:rsidR="00EF1D06" w:rsidRPr="00EF1D06" w:rsidRDefault="00EF1D06" w:rsidP="00E245B3">
      <w:pPr>
        <w:spacing w:after="0" w:line="240" w:lineRule="auto"/>
        <w:jc w:val="both"/>
        <w:rPr>
          <w:rFonts w:ascii="Times New Roman" w:hAnsi="Times New Roman" w:cs="Times New Roman"/>
          <w:lang w:val="en-US"/>
        </w:rPr>
      </w:pPr>
      <w:proofErr w:type="spellStart"/>
      <w:r w:rsidRPr="00EF1D06">
        <w:rPr>
          <w:rFonts w:ascii="Times New Roman" w:hAnsi="Times New Roman" w:cs="Times New Roman"/>
          <w:lang w:val="en-US"/>
        </w:rPr>
        <w:t>Nikolakaki</w:t>
      </w:r>
      <w:proofErr w:type="spellEnd"/>
      <w:r w:rsidRPr="00EF1D06">
        <w:rPr>
          <w:rFonts w:ascii="Times New Roman" w:hAnsi="Times New Roman" w:cs="Times New Roman"/>
          <w:lang w:val="en-US"/>
        </w:rPr>
        <w:t xml:space="preserve">, E., Sigala, I., et al. (2022). Good Cop, Bad Cop: The Different Roles of SRPKs. </w:t>
      </w:r>
      <w:r w:rsidRPr="00EF1D06">
        <w:rPr>
          <w:rFonts w:ascii="Times New Roman" w:hAnsi="Times New Roman" w:cs="Times New Roman"/>
          <w:i/>
          <w:iCs/>
          <w:lang w:val="en-US"/>
        </w:rPr>
        <w:t>Frontiers in Genetics</w:t>
      </w:r>
      <w:r w:rsidRPr="00EF1D06">
        <w:rPr>
          <w:rFonts w:ascii="Times New Roman" w:hAnsi="Times New Roman" w:cs="Times New Roman"/>
          <w:lang w:val="en-US"/>
        </w:rPr>
        <w:t>, 13.</w:t>
      </w:r>
    </w:p>
    <w:sectPr w:rsidR="00EF1D06" w:rsidRPr="00EF1D06" w:rsidSect="00B60B6F">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9A3"/>
    <w:rsid w:val="00016988"/>
    <w:rsid w:val="00016C0F"/>
    <w:rsid w:val="0008131F"/>
    <w:rsid w:val="00083632"/>
    <w:rsid w:val="000952CC"/>
    <w:rsid w:val="000D7F9F"/>
    <w:rsid w:val="0014454B"/>
    <w:rsid w:val="001B4836"/>
    <w:rsid w:val="001F0E49"/>
    <w:rsid w:val="00224362"/>
    <w:rsid w:val="002C6E70"/>
    <w:rsid w:val="002E73CE"/>
    <w:rsid w:val="003309A3"/>
    <w:rsid w:val="0034374B"/>
    <w:rsid w:val="00421B6E"/>
    <w:rsid w:val="00431F53"/>
    <w:rsid w:val="004573D6"/>
    <w:rsid w:val="004D3B60"/>
    <w:rsid w:val="005441A8"/>
    <w:rsid w:val="00550454"/>
    <w:rsid w:val="00552C47"/>
    <w:rsid w:val="005668B0"/>
    <w:rsid w:val="005759A8"/>
    <w:rsid w:val="00581DBC"/>
    <w:rsid w:val="005C2370"/>
    <w:rsid w:val="005C332A"/>
    <w:rsid w:val="006010A1"/>
    <w:rsid w:val="006C2B12"/>
    <w:rsid w:val="006F0900"/>
    <w:rsid w:val="007259A5"/>
    <w:rsid w:val="00733B79"/>
    <w:rsid w:val="0074496F"/>
    <w:rsid w:val="0077281A"/>
    <w:rsid w:val="00790343"/>
    <w:rsid w:val="0080379C"/>
    <w:rsid w:val="00934A8F"/>
    <w:rsid w:val="00947086"/>
    <w:rsid w:val="00952AED"/>
    <w:rsid w:val="00960F3D"/>
    <w:rsid w:val="00974A79"/>
    <w:rsid w:val="00A3180C"/>
    <w:rsid w:val="00A505E9"/>
    <w:rsid w:val="00A559B1"/>
    <w:rsid w:val="00A6317B"/>
    <w:rsid w:val="00A85A31"/>
    <w:rsid w:val="00A93EDD"/>
    <w:rsid w:val="00AA4C30"/>
    <w:rsid w:val="00AB0395"/>
    <w:rsid w:val="00B60B6F"/>
    <w:rsid w:val="00B73A3A"/>
    <w:rsid w:val="00BA4DDB"/>
    <w:rsid w:val="00BC552A"/>
    <w:rsid w:val="00BD7103"/>
    <w:rsid w:val="00C1009C"/>
    <w:rsid w:val="00C15752"/>
    <w:rsid w:val="00C24FF9"/>
    <w:rsid w:val="00C67472"/>
    <w:rsid w:val="00CB7533"/>
    <w:rsid w:val="00D1133C"/>
    <w:rsid w:val="00D2184A"/>
    <w:rsid w:val="00DB40F4"/>
    <w:rsid w:val="00DF1431"/>
    <w:rsid w:val="00E165CB"/>
    <w:rsid w:val="00E245B3"/>
    <w:rsid w:val="00E51FB5"/>
    <w:rsid w:val="00EC53D1"/>
    <w:rsid w:val="00ED30AA"/>
    <w:rsid w:val="00EE7A05"/>
    <w:rsid w:val="00EF1D06"/>
    <w:rsid w:val="00F37C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53F710"/>
  <w14:defaultImageDpi w14:val="32767"/>
  <w15:chartTrackingRefBased/>
  <w15:docId w15:val="{B2571C9F-E179-45C4-9965-DF3EB48D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0A1"/>
  </w:style>
  <w:style w:type="paragraph" w:styleId="1">
    <w:name w:val="heading 1"/>
    <w:basedOn w:val="a"/>
    <w:next w:val="a"/>
    <w:link w:val="1Char"/>
    <w:uiPriority w:val="9"/>
    <w:qFormat/>
    <w:rsid w:val="00330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30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309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309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309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309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309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309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309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309A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309A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309A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309A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309A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309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309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309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309A3"/>
    <w:rPr>
      <w:rFonts w:eastAsiaTheme="majorEastAsia" w:cstheme="majorBidi"/>
      <w:color w:val="272727" w:themeColor="text1" w:themeTint="D8"/>
    </w:rPr>
  </w:style>
  <w:style w:type="paragraph" w:styleId="a3">
    <w:name w:val="Title"/>
    <w:basedOn w:val="a"/>
    <w:next w:val="a"/>
    <w:link w:val="Char"/>
    <w:uiPriority w:val="10"/>
    <w:qFormat/>
    <w:rsid w:val="00330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309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309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309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309A3"/>
    <w:pPr>
      <w:spacing w:before="160"/>
      <w:jc w:val="center"/>
    </w:pPr>
    <w:rPr>
      <w:i/>
      <w:iCs/>
      <w:color w:val="404040" w:themeColor="text1" w:themeTint="BF"/>
    </w:rPr>
  </w:style>
  <w:style w:type="character" w:customStyle="1" w:styleId="Char1">
    <w:name w:val="Απόσπασμα Char"/>
    <w:basedOn w:val="a0"/>
    <w:link w:val="a5"/>
    <w:uiPriority w:val="29"/>
    <w:rsid w:val="003309A3"/>
    <w:rPr>
      <w:i/>
      <w:iCs/>
      <w:color w:val="404040" w:themeColor="text1" w:themeTint="BF"/>
    </w:rPr>
  </w:style>
  <w:style w:type="paragraph" w:styleId="a6">
    <w:name w:val="List Paragraph"/>
    <w:basedOn w:val="a"/>
    <w:uiPriority w:val="34"/>
    <w:qFormat/>
    <w:rsid w:val="003309A3"/>
    <w:pPr>
      <w:ind w:left="720"/>
      <w:contextualSpacing/>
    </w:pPr>
  </w:style>
  <w:style w:type="character" w:styleId="a7">
    <w:name w:val="Intense Emphasis"/>
    <w:basedOn w:val="a0"/>
    <w:uiPriority w:val="21"/>
    <w:qFormat/>
    <w:rsid w:val="003309A3"/>
    <w:rPr>
      <w:i/>
      <w:iCs/>
      <w:color w:val="0F4761" w:themeColor="accent1" w:themeShade="BF"/>
    </w:rPr>
  </w:style>
  <w:style w:type="paragraph" w:styleId="a8">
    <w:name w:val="Intense Quote"/>
    <w:basedOn w:val="a"/>
    <w:next w:val="a"/>
    <w:link w:val="Char2"/>
    <w:uiPriority w:val="30"/>
    <w:qFormat/>
    <w:rsid w:val="00330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309A3"/>
    <w:rPr>
      <w:i/>
      <w:iCs/>
      <w:color w:val="0F4761" w:themeColor="accent1" w:themeShade="BF"/>
    </w:rPr>
  </w:style>
  <w:style w:type="character" w:styleId="a9">
    <w:name w:val="Intense Reference"/>
    <w:basedOn w:val="a0"/>
    <w:uiPriority w:val="32"/>
    <w:qFormat/>
    <w:rsid w:val="003309A3"/>
    <w:rPr>
      <w:b/>
      <w:bCs/>
      <w:smallCaps/>
      <w:color w:val="0F4761" w:themeColor="accent1" w:themeShade="BF"/>
      <w:spacing w:val="5"/>
    </w:rPr>
  </w:style>
  <w:style w:type="character" w:styleId="-">
    <w:name w:val="Hyperlink"/>
    <w:basedOn w:val="a0"/>
    <w:uiPriority w:val="99"/>
    <w:unhideWhenUsed/>
    <w:rsid w:val="00A85A31"/>
    <w:rPr>
      <w:color w:val="467886" w:themeColor="hyperlink"/>
      <w:u w:val="single"/>
    </w:rPr>
  </w:style>
  <w:style w:type="character" w:styleId="aa">
    <w:name w:val="Unresolved Mention"/>
    <w:basedOn w:val="a0"/>
    <w:uiPriority w:val="99"/>
    <w:semiHidden/>
    <w:unhideWhenUsed/>
    <w:rsid w:val="00A85A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rytaz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georgiou@mitropolitiko.edu.gr" TargetMode="External"/><Relationship Id="rId5" Type="http://schemas.openxmlformats.org/officeDocument/2006/relationships/hyperlink" Target="mailto:kmkontouli@gmail.com" TargetMode="External"/><Relationship Id="rId4" Type="http://schemas.openxmlformats.org/officeDocument/2006/relationships/hyperlink" Target="mailto:srigas22b@amcstudent.edu.gr" TargetMode="Externa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1018</Words>
  <Characters>5500</Characters>
  <Application>Microsoft Office Word</Application>
  <DocSecurity>0</DocSecurity>
  <Lines>45</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RIGAS STAVROS</dc:creator>
  <cp:keywords/>
  <dc:description/>
  <cp:lastModifiedBy>RIGAS STAVROS</cp:lastModifiedBy>
  <cp:revision>21</cp:revision>
  <dcterms:created xsi:type="dcterms:W3CDTF">2026-10-11T11:00:00Z</dcterms:created>
  <dcterms:modified xsi:type="dcterms:W3CDTF">2026-10-14T20:03:00Z</dcterms:modified>
</cp:coreProperties>
</file>